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67" w:rsidRPr="00952467" w:rsidRDefault="00952467" w:rsidP="00952467">
      <w:pPr>
        <w:jc w:val="both"/>
        <w:rPr>
          <w:rFonts w:asciiTheme="majorBidi" w:hAnsiTheme="majorBidi" w:cstheme="majorBidi"/>
          <w:sz w:val="24"/>
          <w:szCs w:val="24"/>
        </w:rPr>
      </w:pPr>
      <w:bookmarkStart w:id="0" w:name="page2"/>
      <w:bookmarkEnd w:id="0"/>
      <w:r w:rsidRPr="00952467">
        <w:rPr>
          <w:rFonts w:asciiTheme="majorBidi" w:hAnsiTheme="majorBidi" w:cstheme="majorBidi"/>
          <w:sz w:val="24"/>
          <w:szCs w:val="24"/>
        </w:rPr>
        <w:t>THE FOCUS OF SOCIAL WORK INTERVENTION</w:t>
      </w:r>
    </w:p>
    <w:p w:rsidR="00952467" w:rsidRDefault="00952467" w:rsidP="00952467">
      <w:pPr>
        <w:spacing w:line="268" w:lineRule="exact"/>
        <w:rPr>
          <w:rFonts w:ascii="Times New Roman" w:eastAsia="Times New Roman" w:hAnsi="Times New Roman"/>
        </w:rPr>
      </w:pPr>
    </w:p>
    <w:p w:rsidR="00952467" w:rsidRDefault="00952467" w:rsidP="00952467">
      <w:pPr>
        <w:spacing w:line="20" w:lineRule="exact"/>
        <w:rPr>
          <w:rFonts w:ascii="Times New Roman" w:eastAsia="Times New Roman" w:hAnsi="Times New Roman"/>
        </w:rPr>
      </w:pPr>
    </w:p>
    <w:p w:rsidR="00952467" w:rsidRDefault="00952467" w:rsidP="00952467">
      <w:pPr>
        <w:spacing w:line="180" w:lineRule="auto"/>
        <w:ind w:left="940" w:hanging="935"/>
        <w:jc w:val="both"/>
        <w:rPr>
          <w:rFonts w:ascii="Times New Roman" w:eastAsia="Times New Roman" w:hAnsi="Times New Roman"/>
          <w:sz w:val="23"/>
        </w:rPr>
      </w:pPr>
      <w:r>
        <w:rPr>
          <w:rFonts w:ascii="Times New Roman" w:eastAsia="Times New Roman" w:hAnsi="Times New Roman"/>
          <w:sz w:val="151"/>
          <w:vertAlign w:val="subscript"/>
        </w:rPr>
        <w:t>T</w:t>
      </w:r>
      <w:r>
        <w:rPr>
          <w:rFonts w:ascii="Times New Roman" w:eastAsia="Times New Roman" w:hAnsi="Times New Roman"/>
          <w:sz w:val="23"/>
        </w:rPr>
        <w:t>raditionally, societies were given to help the needy and those not able to put to use their potentials without assistance. Social workers came with an orientation that fosters help for people but with more emphasis on putting their potentials to use, so they don’t forever depend on alms. This culminated to the social welfare mandate of the</w:t>
      </w:r>
    </w:p>
    <w:p w:rsidR="00952467" w:rsidRDefault="00952467" w:rsidP="00952467">
      <w:pPr>
        <w:spacing w:line="13"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proofErr w:type="gramStart"/>
      <w:r>
        <w:rPr>
          <w:rFonts w:ascii="Times New Roman" w:eastAsia="Times New Roman" w:hAnsi="Times New Roman"/>
          <w:sz w:val="24"/>
        </w:rPr>
        <w:t>social</w:t>
      </w:r>
      <w:proofErr w:type="gramEnd"/>
      <w:r>
        <w:rPr>
          <w:rFonts w:ascii="Times New Roman" w:eastAsia="Times New Roman" w:hAnsi="Times New Roman"/>
          <w:sz w:val="24"/>
        </w:rPr>
        <w:t xml:space="preserve"> work profession, which seeks to promote well-being and quality of life. Thus, the profession encompasses activities directed at improving human and social conditions, while alleviating human distress and social problems. They achieve their mandate through enhancing competence and functioning of people, helping them to access social supports and resources, and trying to create humane and responsive social services, for the benefits of providing resources and opportunities for all citizens (Miley &amp; DuBois, 2010).</w:t>
      </w:r>
    </w:p>
    <w:p w:rsidR="00952467" w:rsidRDefault="00952467" w:rsidP="00952467">
      <w:pPr>
        <w:spacing w:line="293"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sz w:val="24"/>
        </w:rPr>
      </w:pPr>
      <w:r>
        <w:rPr>
          <w:rFonts w:ascii="Times New Roman" w:eastAsia="Times New Roman" w:hAnsi="Times New Roman"/>
          <w:sz w:val="24"/>
        </w:rPr>
        <w:t xml:space="preserve">As change agents, social workers work with a wide variety of clients, in a vast array of settings. These includes: schools, domestic violence shelters, adoption agencies, criminal justice system, hospitals, rehabilitation </w:t>
      </w:r>
      <w:proofErr w:type="spellStart"/>
      <w:r>
        <w:rPr>
          <w:rFonts w:ascii="Times New Roman" w:eastAsia="Times New Roman" w:hAnsi="Times New Roman"/>
          <w:sz w:val="24"/>
        </w:rPr>
        <w:t>centres</w:t>
      </w:r>
      <w:proofErr w:type="spellEnd"/>
      <w:r>
        <w:rPr>
          <w:rFonts w:ascii="Times New Roman" w:eastAsia="Times New Roman" w:hAnsi="Times New Roman"/>
          <w:sz w:val="24"/>
        </w:rPr>
        <w:t xml:space="preserve">, non-governmental organizations, faith based organizations, counseling </w:t>
      </w:r>
      <w:proofErr w:type="spellStart"/>
      <w:r>
        <w:rPr>
          <w:rFonts w:ascii="Times New Roman" w:eastAsia="Times New Roman" w:hAnsi="Times New Roman"/>
          <w:sz w:val="24"/>
        </w:rPr>
        <w:t>centres</w:t>
      </w:r>
      <w:proofErr w:type="spellEnd"/>
      <w:r>
        <w:rPr>
          <w:rFonts w:ascii="Times New Roman" w:eastAsia="Times New Roman" w:hAnsi="Times New Roman"/>
          <w:sz w:val="24"/>
        </w:rPr>
        <w:t xml:space="preserve">, nursing homes, military, among others. Social workers are community organizers, counselors and therapists, caseworkers, activists, researchers, academics, human service administrators, and also in the political arena as lobbyists and legislative aides (Ritter, </w:t>
      </w:r>
      <w:proofErr w:type="spellStart"/>
      <w:r>
        <w:rPr>
          <w:rFonts w:ascii="Times New Roman" w:eastAsia="Times New Roman" w:hAnsi="Times New Roman"/>
          <w:sz w:val="24"/>
        </w:rPr>
        <w:t>Vakalahi</w:t>
      </w:r>
      <w:proofErr w:type="spellEnd"/>
      <w:r>
        <w:rPr>
          <w:rFonts w:ascii="Times New Roman" w:eastAsia="Times New Roman" w:hAnsi="Times New Roman"/>
          <w:sz w:val="24"/>
        </w:rPr>
        <w:t xml:space="preserve"> &amp; Kiernan-Stern, 2009). Whatever position the social worker finds himself/herself, human welfare is central to his or her activities. Hence, the need to understand how best to go about advancing human welfare.</w:t>
      </w:r>
    </w:p>
    <w:p w:rsidR="00952467" w:rsidRDefault="00952467" w:rsidP="00952467">
      <w:pPr>
        <w:spacing w:line="290"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sz w:val="23"/>
        </w:rPr>
      </w:pPr>
      <w:r>
        <w:rPr>
          <w:rFonts w:ascii="Times New Roman" w:eastAsia="Times New Roman" w:hAnsi="Times New Roman"/>
          <w:sz w:val="23"/>
        </w:rPr>
        <w:t xml:space="preserve">To maximally address the myriad of social and clinical problems challenging optimum societal living and functioning, social workers engage diverse intervention modes in order to achieve the desired results. These intervention modes range from </w:t>
      </w:r>
      <w:r>
        <w:rPr>
          <w:rFonts w:ascii="Times New Roman" w:eastAsia="Times New Roman" w:hAnsi="Times New Roman"/>
          <w:i/>
          <w:sz w:val="23"/>
        </w:rPr>
        <w:t>micro</w:t>
      </w:r>
      <w:r>
        <w:rPr>
          <w:rFonts w:ascii="Times New Roman" w:eastAsia="Times New Roman" w:hAnsi="Times New Roman"/>
          <w:sz w:val="23"/>
        </w:rPr>
        <w:t xml:space="preserve">, </w:t>
      </w:r>
      <w:r>
        <w:rPr>
          <w:rFonts w:ascii="Times New Roman" w:eastAsia="Times New Roman" w:hAnsi="Times New Roman"/>
          <w:i/>
          <w:sz w:val="23"/>
        </w:rPr>
        <w:t>mezzo</w:t>
      </w:r>
      <w:r>
        <w:rPr>
          <w:rFonts w:ascii="Times New Roman" w:eastAsia="Times New Roman" w:hAnsi="Times New Roman"/>
          <w:sz w:val="23"/>
        </w:rPr>
        <w:t xml:space="preserve"> and </w:t>
      </w:r>
      <w:r>
        <w:rPr>
          <w:rFonts w:ascii="Times New Roman" w:eastAsia="Times New Roman" w:hAnsi="Times New Roman"/>
          <w:i/>
          <w:sz w:val="23"/>
        </w:rPr>
        <w:t>macro</w:t>
      </w:r>
      <w:r>
        <w:rPr>
          <w:rFonts w:ascii="Times New Roman" w:eastAsia="Times New Roman" w:hAnsi="Times New Roman"/>
          <w:sz w:val="23"/>
        </w:rPr>
        <w:t xml:space="preserve"> levels. Categories of persons found at these levels of intervention are individuals, groups and communities respectively. Therefore, the client description in social work refers to any of the categories. Social workers are concerned about addressing social problems such as discrimination, oppression, and human rights violations that affect the client</w:t>
      </w:r>
    </w:p>
    <w:p w:rsidR="00952467" w:rsidRDefault="00952467" w:rsidP="00952467">
      <w:pPr>
        <w:spacing w:line="20" w:lineRule="exact"/>
        <w:rPr>
          <w:rFonts w:ascii="Times New Roman" w:eastAsia="Times New Roman" w:hAnsi="Times New Roman"/>
        </w:rPr>
      </w:pPr>
    </w:p>
    <w:p w:rsidR="00952467" w:rsidRDefault="00952467" w:rsidP="00952467">
      <w:pPr>
        <w:spacing w:line="339"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6"/>
        </w:rPr>
      </w:pPr>
      <w:bookmarkStart w:id="1" w:name="page3"/>
      <w:bookmarkEnd w:id="1"/>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proofErr w:type="gramStart"/>
      <w:r>
        <w:rPr>
          <w:rFonts w:ascii="Times New Roman" w:eastAsia="Times New Roman" w:hAnsi="Times New Roman"/>
          <w:sz w:val="24"/>
        </w:rPr>
        <w:t>categories</w:t>
      </w:r>
      <w:proofErr w:type="gramEnd"/>
      <w:r>
        <w:rPr>
          <w:rFonts w:ascii="Times New Roman" w:eastAsia="Times New Roman" w:hAnsi="Times New Roman"/>
          <w:sz w:val="24"/>
        </w:rPr>
        <w:t xml:space="preserve">. They are concerned with achieving social and economic justice, and also promote the welfare of the client (Ritter, </w:t>
      </w:r>
      <w:proofErr w:type="spellStart"/>
      <w:r>
        <w:rPr>
          <w:rFonts w:ascii="Times New Roman" w:eastAsia="Times New Roman" w:hAnsi="Times New Roman"/>
          <w:sz w:val="24"/>
        </w:rPr>
        <w:t>Vakalahi</w:t>
      </w:r>
      <w:proofErr w:type="spellEnd"/>
      <w:r>
        <w:rPr>
          <w:rFonts w:ascii="Times New Roman" w:eastAsia="Times New Roman" w:hAnsi="Times New Roman"/>
          <w:sz w:val="24"/>
        </w:rPr>
        <w:t xml:space="preserve"> &amp; Kiernan-Stern, 2009). It takes great knowledge base, skills and techniques to achieve the aims of social work, which emphasizes realization of clients’ potentials and fulfillment of same for the enhancement of life’s quality (Tan, 2009). Making it more tasking is the fact that social workers must have to deal with three categories of clients that are very peculiar in themselves, and should understand how interventions happen at each of the three levels (micro, mezzo and macro). Having this understanding is the focus of this chapter.</w:t>
      </w:r>
    </w:p>
    <w:p w:rsidR="00952467" w:rsidRDefault="00952467" w:rsidP="00952467">
      <w:pPr>
        <w:spacing w:line="290"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sz w:val="24"/>
        </w:rPr>
      </w:pPr>
      <w:r>
        <w:rPr>
          <w:rFonts w:ascii="Times New Roman" w:eastAsia="Times New Roman" w:hAnsi="Times New Roman"/>
          <w:b/>
          <w:sz w:val="24"/>
        </w:rPr>
        <w:t>Overview of social work interventions</w:t>
      </w:r>
    </w:p>
    <w:p w:rsidR="00952467" w:rsidRDefault="00952467" w:rsidP="00952467">
      <w:pPr>
        <w:spacing w:line="7"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282828"/>
          <w:sz w:val="24"/>
        </w:rPr>
      </w:pPr>
      <w:r>
        <w:rPr>
          <w:rFonts w:ascii="Times New Roman" w:eastAsia="Times New Roman" w:hAnsi="Times New Roman"/>
          <w:color w:val="282828"/>
          <w:sz w:val="24"/>
        </w:rPr>
        <w:t xml:space="preserve">Social work interventions can generally be described as scientifically established processes and patterns social workers apply to cases of individuals, groups and communities. A clear systematic pattern of practicing social work began with the introduction of casework by Mary Richmond in 1922, which emphasizes clinical relationships with individuals. This is usually referred to as one-on-one engagement with a client. With an understanding that the individual could be affected by some other relational patterns like the family, workplace, peers and the community, practice with these other clientele categories led to further introduction of group work and community organization (Austin, Coombs &amp; Barr, 2005). Hence, social workers in practicing with individuals, groups and communities now intervene at micro, mezzo, and macro levels respectively. Having a mastery of all three is today seen as the foundational level of learning social work, which is referred to as “generalist social work practice” (Miley, </w:t>
      </w:r>
      <w:proofErr w:type="spellStart"/>
      <w:r>
        <w:rPr>
          <w:rFonts w:ascii="Times New Roman" w:eastAsia="Times New Roman" w:hAnsi="Times New Roman"/>
          <w:color w:val="282828"/>
          <w:sz w:val="24"/>
        </w:rPr>
        <w:t>O’Melia</w:t>
      </w:r>
      <w:proofErr w:type="spellEnd"/>
      <w:r>
        <w:rPr>
          <w:rFonts w:ascii="Times New Roman" w:eastAsia="Times New Roman" w:hAnsi="Times New Roman"/>
          <w:color w:val="282828"/>
          <w:sz w:val="24"/>
        </w:rPr>
        <w:t xml:space="preserve"> &amp; DuBois, 2010; </w:t>
      </w:r>
      <w:proofErr w:type="spellStart"/>
      <w:r>
        <w:rPr>
          <w:rFonts w:ascii="Times New Roman" w:eastAsia="Times New Roman" w:hAnsi="Times New Roman"/>
          <w:color w:val="282828"/>
          <w:sz w:val="24"/>
        </w:rPr>
        <w:t>Derezotes</w:t>
      </w:r>
      <w:proofErr w:type="spellEnd"/>
      <w:r>
        <w:rPr>
          <w:rFonts w:ascii="Times New Roman" w:eastAsia="Times New Roman" w:hAnsi="Times New Roman"/>
          <w:color w:val="282828"/>
          <w:sz w:val="24"/>
        </w:rPr>
        <w:t>, 2000; Kirst-Ashman &amp; Hull, 1999).</w:t>
      </w:r>
    </w:p>
    <w:p w:rsidR="00952467" w:rsidRDefault="00952467" w:rsidP="00952467">
      <w:pPr>
        <w:spacing w:line="294"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color w:val="282828"/>
          <w:sz w:val="24"/>
        </w:rPr>
      </w:pPr>
      <w:r>
        <w:rPr>
          <w:rFonts w:ascii="Times New Roman" w:eastAsia="Times New Roman" w:hAnsi="Times New Roman"/>
          <w:color w:val="282828"/>
          <w:sz w:val="24"/>
        </w:rPr>
        <w:t>So, while the micro level mode of social work intervention is the most commonly practiced, and happens directly with an individual client or a family on clinical grounds, mezzo social work intervention happens on an intermediate scale, involving neighborhoods, institutions or other smaller groups. While macro level interventions are provided on a large scale that affect an entire community and very large systems of care. Discussing these several intervention levels will help for further illumination.</w:t>
      </w:r>
    </w:p>
    <w:p w:rsidR="00952467" w:rsidRDefault="00952467" w:rsidP="00952467">
      <w:pPr>
        <w:spacing w:line="285"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color w:val="282828"/>
          <w:sz w:val="24"/>
        </w:rPr>
      </w:pPr>
      <w:r>
        <w:rPr>
          <w:rFonts w:ascii="Times New Roman" w:eastAsia="Times New Roman" w:hAnsi="Times New Roman"/>
          <w:b/>
          <w:color w:val="282828"/>
          <w:sz w:val="24"/>
        </w:rPr>
        <w:t>Micro level intervention in social work practice</w:t>
      </w:r>
    </w:p>
    <w:p w:rsidR="00952467" w:rsidRDefault="00952467" w:rsidP="00952467">
      <w:pPr>
        <w:spacing w:line="7"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color w:val="282828"/>
          <w:sz w:val="24"/>
        </w:rPr>
      </w:pPr>
      <w:r>
        <w:rPr>
          <w:rFonts w:ascii="Times New Roman" w:eastAsia="Times New Roman" w:hAnsi="Times New Roman"/>
          <w:color w:val="282828"/>
          <w:sz w:val="24"/>
        </w:rPr>
        <w:t xml:space="preserve">Micro social work is the most common kind of social work intervention, and happens directly with individual client or family. Sometimes, most people imagine interventions at this level as the totality of social work services. In micro social work intervention, the social worker engages with </w:t>
      </w:r>
      <w:hyperlink r:id="rId5" w:history="1">
        <w:r>
          <w:rPr>
            <w:rFonts w:ascii="Times New Roman" w:eastAsia="Times New Roman" w:hAnsi="Times New Roman"/>
            <w:color w:val="000000"/>
            <w:sz w:val="24"/>
          </w:rPr>
          <w:t>individuals or</w:t>
        </w:r>
      </w:hyperlink>
      <w:r>
        <w:rPr>
          <w:rFonts w:ascii="Times New Roman" w:eastAsia="Times New Roman" w:hAnsi="Times New Roman"/>
          <w:color w:val="282828"/>
          <w:sz w:val="24"/>
        </w:rPr>
        <w:t xml:space="preserve"> </w:t>
      </w:r>
      <w:hyperlink r:id="rId6" w:history="1">
        <w:r>
          <w:rPr>
            <w:rFonts w:ascii="Times New Roman" w:eastAsia="Times New Roman" w:hAnsi="Times New Roman"/>
            <w:color w:val="000000"/>
            <w:sz w:val="24"/>
          </w:rPr>
          <w:t xml:space="preserve">families </w:t>
        </w:r>
      </w:hyperlink>
      <w:r>
        <w:rPr>
          <w:rFonts w:ascii="Times New Roman" w:eastAsia="Times New Roman" w:hAnsi="Times New Roman"/>
          <w:color w:val="282828"/>
          <w:sz w:val="24"/>
        </w:rPr>
        <w:t>to</w:t>
      </w:r>
      <w:r>
        <w:rPr>
          <w:rFonts w:ascii="Times New Roman" w:eastAsia="Times New Roman" w:hAnsi="Times New Roman"/>
          <w:color w:val="000000"/>
          <w:sz w:val="24"/>
        </w:rPr>
        <w:t xml:space="preserve"> </w:t>
      </w:r>
      <w:r>
        <w:rPr>
          <w:rFonts w:ascii="Times New Roman" w:eastAsia="Times New Roman" w:hAnsi="Times New Roman"/>
          <w:color w:val="282828"/>
          <w:sz w:val="24"/>
        </w:rPr>
        <w:t>solve problems. It involves working clinically with individuals,</w:t>
      </w:r>
      <w:r>
        <w:rPr>
          <w:rFonts w:ascii="Times New Roman" w:eastAsia="Times New Roman" w:hAnsi="Times New Roman"/>
          <w:color w:val="000000"/>
          <w:sz w:val="24"/>
        </w:rPr>
        <w:t xml:space="preserve"> </w:t>
      </w:r>
      <w:r>
        <w:rPr>
          <w:rFonts w:ascii="Times New Roman" w:eastAsia="Times New Roman" w:hAnsi="Times New Roman"/>
          <w:color w:val="282828"/>
          <w:sz w:val="24"/>
        </w:rPr>
        <w:t>families, or very small groups. Its essence is to engage directly, deeply and extensively, for the purpose of facilitating changes in individual behavior or relationships. Individuals often seek social work services because they</w:t>
      </w:r>
    </w:p>
    <w:p w:rsidR="00952467" w:rsidRDefault="00952467" w:rsidP="00952467">
      <w:pPr>
        <w:spacing w:line="20" w:lineRule="exact"/>
        <w:rPr>
          <w:rFonts w:ascii="Times New Roman" w:eastAsia="Times New Roman" w:hAnsi="Times New Roman"/>
        </w:rPr>
      </w:pPr>
    </w:p>
    <w:p w:rsidR="00952467" w:rsidRDefault="00952467" w:rsidP="00952467">
      <w:pPr>
        <w:spacing w:line="363"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2" w:name="page4"/>
      <w:bookmarkEnd w:id="2"/>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282828"/>
          <w:sz w:val="24"/>
        </w:rPr>
      </w:pPr>
      <w:proofErr w:type="gramStart"/>
      <w:r>
        <w:rPr>
          <w:rFonts w:ascii="Times New Roman" w:eastAsia="Times New Roman" w:hAnsi="Times New Roman"/>
          <w:color w:val="282828"/>
          <w:sz w:val="24"/>
        </w:rPr>
        <w:t>experience</w:t>
      </w:r>
      <w:proofErr w:type="gramEnd"/>
      <w:r>
        <w:rPr>
          <w:rFonts w:ascii="Times New Roman" w:eastAsia="Times New Roman" w:hAnsi="Times New Roman"/>
          <w:color w:val="282828"/>
          <w:sz w:val="24"/>
        </w:rPr>
        <w:t xml:space="preserve"> difficulties with personal adjustment, interpersonal relationships, or environmental stresses (Miley &amp; DuBois, 2010). Changes at this level focus on creating changes in individuals’ functioning. In Nigeria, common examples include helping individuals to discover themselves, overcome addictions, learn desirable </w:t>
      </w:r>
      <w:proofErr w:type="spellStart"/>
      <w:r>
        <w:rPr>
          <w:rFonts w:ascii="Times New Roman" w:eastAsia="Times New Roman" w:hAnsi="Times New Roman"/>
          <w:color w:val="282828"/>
          <w:sz w:val="24"/>
        </w:rPr>
        <w:t>behaviours</w:t>
      </w:r>
      <w:proofErr w:type="spellEnd"/>
      <w:r>
        <w:rPr>
          <w:rFonts w:ascii="Times New Roman" w:eastAsia="Times New Roman" w:hAnsi="Times New Roman"/>
          <w:color w:val="282828"/>
          <w:sz w:val="24"/>
        </w:rPr>
        <w:t xml:space="preserve">, adopt acceptable adjustments to a new environment, coordinate discharge services for patients, overcome emotional trauma, secure protective services for the abused, provide mental health therapy, find appropriate housing, health care and social services. Family therapy and individual counseling also fall under the auspices of micro practice, and the treatment of people suffering from a </w:t>
      </w:r>
      <w:hyperlink r:id="rId7" w:history="1">
        <w:r>
          <w:rPr>
            <w:rFonts w:ascii="Times New Roman" w:eastAsia="Times New Roman" w:hAnsi="Times New Roman"/>
            <w:color w:val="000000"/>
            <w:sz w:val="24"/>
          </w:rPr>
          <w:t>mental health condition or substance abuse</w:t>
        </w:r>
      </w:hyperlink>
      <w:r>
        <w:rPr>
          <w:rFonts w:ascii="Times New Roman" w:eastAsia="Times New Roman" w:hAnsi="Times New Roman"/>
          <w:color w:val="282828"/>
          <w:sz w:val="24"/>
        </w:rPr>
        <w:t xml:space="preserve"> </w:t>
      </w:r>
      <w:hyperlink r:id="rId8" w:history="1">
        <w:r>
          <w:rPr>
            <w:rFonts w:ascii="Times New Roman" w:eastAsia="Times New Roman" w:hAnsi="Times New Roman"/>
            <w:color w:val="000000"/>
            <w:sz w:val="24"/>
          </w:rPr>
          <w:t xml:space="preserve">problem. </w:t>
        </w:r>
      </w:hyperlink>
      <w:r>
        <w:rPr>
          <w:rFonts w:ascii="Times New Roman" w:eastAsia="Times New Roman" w:hAnsi="Times New Roman"/>
          <w:color w:val="282828"/>
          <w:sz w:val="24"/>
        </w:rPr>
        <w:t>Micro-practice may even include</w:t>
      </w:r>
      <w:r>
        <w:rPr>
          <w:rFonts w:ascii="Times New Roman" w:eastAsia="Times New Roman" w:hAnsi="Times New Roman"/>
          <w:color w:val="000000"/>
          <w:sz w:val="24"/>
        </w:rPr>
        <w:t xml:space="preserve"> </w:t>
      </w:r>
      <w:hyperlink r:id="rId9" w:history="1">
        <w:r>
          <w:rPr>
            <w:rFonts w:ascii="Times New Roman" w:eastAsia="Times New Roman" w:hAnsi="Times New Roman"/>
            <w:color w:val="000000"/>
            <w:sz w:val="24"/>
          </w:rPr>
          <w:t xml:space="preserve">military social work, </w:t>
        </w:r>
      </w:hyperlink>
      <w:r>
        <w:rPr>
          <w:rFonts w:ascii="Times New Roman" w:eastAsia="Times New Roman" w:hAnsi="Times New Roman"/>
          <w:color w:val="282828"/>
          <w:sz w:val="24"/>
        </w:rPr>
        <w:t>where</w:t>
      </w:r>
      <w:r>
        <w:rPr>
          <w:rFonts w:ascii="Times New Roman" w:eastAsia="Times New Roman" w:hAnsi="Times New Roman"/>
          <w:color w:val="000000"/>
          <w:sz w:val="24"/>
        </w:rPr>
        <w:t xml:space="preserve"> </w:t>
      </w:r>
      <w:r>
        <w:rPr>
          <w:rFonts w:ascii="Times New Roman" w:eastAsia="Times New Roman" w:hAnsi="Times New Roman"/>
          <w:color w:val="282828"/>
          <w:sz w:val="24"/>
        </w:rPr>
        <w:t>the</w:t>
      </w:r>
      <w:r>
        <w:rPr>
          <w:rFonts w:ascii="Times New Roman" w:eastAsia="Times New Roman" w:hAnsi="Times New Roman"/>
          <w:color w:val="000000"/>
          <w:sz w:val="24"/>
        </w:rPr>
        <w:t xml:space="preserve"> </w:t>
      </w:r>
      <w:r>
        <w:rPr>
          <w:rFonts w:ascii="Times New Roman" w:eastAsia="Times New Roman" w:hAnsi="Times New Roman"/>
          <w:color w:val="282828"/>
          <w:sz w:val="24"/>
        </w:rPr>
        <w:t>social worker helps military service members cope with the challenges accompanying military life and access their entitled benefits.</w:t>
      </w:r>
    </w:p>
    <w:p w:rsidR="00952467" w:rsidRDefault="00952467" w:rsidP="00952467">
      <w:pPr>
        <w:spacing w:line="16" w:lineRule="exact"/>
        <w:rPr>
          <w:rFonts w:ascii="Times New Roman" w:eastAsia="Times New Roman" w:hAnsi="Times New Roman"/>
          <w:color w:val="282828"/>
          <w:sz w:val="24"/>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It is important to note that social work with individuals can take different forms depending on the philosophy and perspective of the social worker. While some social workers may address personal problems, others may emphasize social relations underlying the problem, and others may still take the two dimensions at the same time. Although micro level interventions create changes in individual, familial, and interpersonal functioning, social workers do not necessarily direct all their efforts at changing individuals themselves. Often, workers target changes in other systems, including changes in the social and physical environments, to facilitate improvement in an individual’s or family’s social functioning.</w:t>
      </w:r>
    </w:p>
    <w:p w:rsidR="00952467" w:rsidRDefault="00952467" w:rsidP="00952467">
      <w:pPr>
        <w:spacing w:line="300" w:lineRule="exact"/>
        <w:rPr>
          <w:rFonts w:ascii="Times New Roman" w:eastAsia="Times New Roman" w:hAnsi="Times New Roman"/>
          <w:color w:val="282828"/>
          <w:sz w:val="24"/>
        </w:rPr>
      </w:pPr>
    </w:p>
    <w:p w:rsidR="00952467" w:rsidRDefault="00952467" w:rsidP="00952467">
      <w:pPr>
        <w:spacing w:line="238" w:lineRule="auto"/>
        <w:jc w:val="both"/>
        <w:rPr>
          <w:rFonts w:ascii="Times New Roman" w:eastAsia="Times New Roman" w:hAnsi="Times New Roman"/>
          <w:color w:val="282828"/>
          <w:sz w:val="24"/>
        </w:rPr>
      </w:pPr>
      <w:r>
        <w:rPr>
          <w:rFonts w:ascii="Times New Roman" w:eastAsia="Times New Roman" w:hAnsi="Times New Roman"/>
          <w:color w:val="282828"/>
          <w:sz w:val="24"/>
        </w:rPr>
        <w:t xml:space="preserve">In retrospect, micro level intervention in social work practice can be traced to the activities of the Charity Organization Society [COS]. COS focused attention almost exclusively on individuals and sought to provide charity and services to the poor. The COS model viewed the role of the worker as the ‘expert’ in the process of aid and change (Tan, 2009). </w:t>
      </w:r>
      <w:r>
        <w:rPr>
          <w:rFonts w:ascii="Times New Roman" w:eastAsia="Times New Roman" w:hAnsi="Times New Roman"/>
          <w:color w:val="000000"/>
          <w:sz w:val="24"/>
        </w:rPr>
        <w:t>The major focus of C.O.S and other</w:t>
      </w:r>
      <w:r>
        <w:rPr>
          <w:rFonts w:ascii="Times New Roman" w:eastAsia="Times New Roman" w:hAnsi="Times New Roman"/>
          <w:color w:val="282828"/>
          <w:sz w:val="24"/>
        </w:rPr>
        <w:t xml:space="preserve"> </w:t>
      </w:r>
      <w:r>
        <w:rPr>
          <w:rFonts w:ascii="Times New Roman" w:eastAsia="Times New Roman" w:hAnsi="Times New Roman"/>
          <w:color w:val="000000"/>
          <w:sz w:val="24"/>
        </w:rPr>
        <w:t xml:space="preserve">groups were on providing aid to individuals and families to resolve their personal challenges. </w:t>
      </w:r>
      <w:r>
        <w:rPr>
          <w:rFonts w:ascii="Times New Roman" w:eastAsia="Times New Roman" w:hAnsi="Times New Roman"/>
          <w:color w:val="282828"/>
          <w:sz w:val="24"/>
        </w:rPr>
        <w:t>Practice at the micro level mode of intervention is</w:t>
      </w:r>
      <w:r>
        <w:rPr>
          <w:rFonts w:ascii="Times New Roman" w:eastAsia="Times New Roman" w:hAnsi="Times New Roman"/>
          <w:color w:val="000000"/>
          <w:sz w:val="24"/>
        </w:rPr>
        <w:t xml:space="preserve"> </w:t>
      </w:r>
      <w:r>
        <w:rPr>
          <w:rFonts w:ascii="Times New Roman" w:eastAsia="Times New Roman" w:hAnsi="Times New Roman"/>
          <w:color w:val="282828"/>
          <w:sz w:val="24"/>
        </w:rPr>
        <w:t>conservatively referred to as clinical social work practice.</w:t>
      </w:r>
    </w:p>
    <w:p w:rsidR="00952467" w:rsidRDefault="00952467" w:rsidP="00952467">
      <w:pPr>
        <w:spacing w:line="295" w:lineRule="exact"/>
        <w:rPr>
          <w:rFonts w:ascii="Times New Roman" w:eastAsia="Times New Roman" w:hAnsi="Times New Roman"/>
          <w:color w:val="282828"/>
          <w:sz w:val="24"/>
        </w:rPr>
      </w:pPr>
    </w:p>
    <w:p w:rsidR="00952467" w:rsidRDefault="00952467" w:rsidP="00952467">
      <w:pPr>
        <w:spacing w:line="250" w:lineRule="auto"/>
        <w:jc w:val="both"/>
        <w:rPr>
          <w:rFonts w:ascii="Times New Roman" w:eastAsia="Times New Roman" w:hAnsi="Times New Roman"/>
          <w:color w:val="282828"/>
          <w:sz w:val="23"/>
        </w:rPr>
      </w:pPr>
      <w:r>
        <w:rPr>
          <w:rFonts w:ascii="Times New Roman" w:eastAsia="Times New Roman" w:hAnsi="Times New Roman"/>
          <w:color w:val="282828"/>
          <w:sz w:val="23"/>
        </w:rPr>
        <w:t>Clinical social work shares with all social work practice the goal of enhancement and maintenance of psychosocial functioning of individuals, families, and small groups. Clinical social work practice is the professional application of social work theory and methods to the treatment and prevention of psychosocial dysfunction, disability, or impairment, including emotional and mental disorders. The perspective of person-in-situation is central to clinical social work practice. Clinical social work includes interventions directed to interpersonal interactions, intra-psychic dynamics, and life-support and management issues. The services consist of assessment, diagnosis and treatment, including psychotherapy and counseling, client-centered advocacy, consultation, and evaluation (</w:t>
      </w:r>
      <w:proofErr w:type="spellStart"/>
      <w:r>
        <w:rPr>
          <w:rFonts w:ascii="Times New Roman" w:eastAsia="Times New Roman" w:hAnsi="Times New Roman"/>
          <w:color w:val="282828"/>
          <w:sz w:val="23"/>
        </w:rPr>
        <w:t>Minahan</w:t>
      </w:r>
      <w:proofErr w:type="spellEnd"/>
      <w:r>
        <w:rPr>
          <w:rFonts w:ascii="Times New Roman" w:eastAsia="Times New Roman" w:hAnsi="Times New Roman"/>
          <w:color w:val="282828"/>
          <w:sz w:val="23"/>
        </w:rPr>
        <w:t>, 1987). It is a direct form of practice with</w:t>
      </w:r>
    </w:p>
    <w:p w:rsidR="00952467" w:rsidRDefault="00952467" w:rsidP="00952467">
      <w:pPr>
        <w:spacing w:line="20" w:lineRule="exact"/>
        <w:rPr>
          <w:rFonts w:ascii="Times New Roman" w:eastAsia="Times New Roman" w:hAnsi="Times New Roman"/>
          <w:color w:val="282828"/>
          <w:sz w:val="24"/>
        </w:rPr>
      </w:pPr>
    </w:p>
    <w:p w:rsidR="00952467" w:rsidRDefault="00952467" w:rsidP="00952467">
      <w:pPr>
        <w:spacing w:line="350" w:lineRule="exact"/>
        <w:rPr>
          <w:rFonts w:ascii="Times New Roman" w:eastAsia="Times New Roman" w:hAnsi="Times New Roman"/>
          <w:color w:val="282828"/>
          <w:sz w:val="24"/>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3" w:name="page5"/>
      <w:bookmarkEnd w:id="3"/>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6" w:lineRule="auto"/>
        <w:jc w:val="both"/>
        <w:rPr>
          <w:rFonts w:ascii="Times New Roman" w:eastAsia="Times New Roman" w:hAnsi="Times New Roman"/>
          <w:color w:val="282828"/>
          <w:sz w:val="24"/>
        </w:rPr>
      </w:pPr>
      <w:proofErr w:type="gramStart"/>
      <w:r>
        <w:rPr>
          <w:rFonts w:ascii="Times New Roman" w:eastAsia="Times New Roman" w:hAnsi="Times New Roman"/>
          <w:color w:val="282828"/>
          <w:sz w:val="24"/>
        </w:rPr>
        <w:t>individuals</w:t>
      </w:r>
      <w:proofErr w:type="gramEnd"/>
      <w:r>
        <w:rPr>
          <w:rFonts w:ascii="Times New Roman" w:eastAsia="Times New Roman" w:hAnsi="Times New Roman"/>
          <w:color w:val="282828"/>
          <w:sz w:val="24"/>
        </w:rPr>
        <w:t>, families, and small groups addressing problems and dysfunctional issues at the intra-psychic and interpersonal levels within an environmental context (Austin, Coombs &amp; Barr, 2005).</w:t>
      </w:r>
    </w:p>
    <w:p w:rsidR="00952467" w:rsidRDefault="00952467" w:rsidP="00952467">
      <w:pPr>
        <w:spacing w:line="290"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282828"/>
          <w:sz w:val="24"/>
        </w:rPr>
      </w:pPr>
      <w:r>
        <w:rPr>
          <w:rFonts w:ascii="Times New Roman" w:eastAsia="Times New Roman" w:hAnsi="Times New Roman"/>
          <w:color w:val="282828"/>
          <w:sz w:val="24"/>
        </w:rPr>
        <w:t>Furthermore, social work micro practice absorbs the roles of case-managing to a large extent. Moore (1990) stated that case management is a major component of the current mainstream of micro social work practice. The role of the social work case manager is to integrate formal systems of care with the activities of families and primary groups. Case management practice focuses on enabling individuals and primary groups to reach their full potential and on facilitating more effective interaction with the larger social environment. The case management grid illustrates how social work practitioners enable, facilitate and coordinate a fragmented service delivery system. Case managers operate at various levels of complexity determined by the difficulty of the case and the knowledge and skills of the case manager to effectively pull and manage vast array of resources almost at same time (O’Connor, 1988). Moore (1990) highlighted the function of a case manager as follows:</w:t>
      </w:r>
    </w:p>
    <w:p w:rsidR="00952467" w:rsidRDefault="00952467" w:rsidP="00952467">
      <w:pPr>
        <w:spacing w:line="235" w:lineRule="auto"/>
        <w:ind w:left="360"/>
        <w:rPr>
          <w:rFonts w:ascii="Times New Roman" w:eastAsia="Times New Roman" w:hAnsi="Times New Roman"/>
          <w:color w:val="282828"/>
          <w:sz w:val="24"/>
        </w:rPr>
      </w:pPr>
      <w:r>
        <w:rPr>
          <w:rFonts w:ascii="Times New Roman" w:eastAsia="Times New Roman" w:hAnsi="Times New Roman"/>
          <w:color w:val="282828"/>
          <w:sz w:val="24"/>
        </w:rPr>
        <w:t>To assess the individual's ability to meet environmental challenges</w:t>
      </w:r>
    </w:p>
    <w:p w:rsidR="00952467" w:rsidRDefault="00952467" w:rsidP="00952467">
      <w:pPr>
        <w:spacing w:line="30"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assess the caring capability of the individual's family and primary group</w:t>
      </w:r>
    </w:p>
    <w:p w:rsidR="00952467" w:rsidRDefault="00952467" w:rsidP="00952467">
      <w:pPr>
        <w:spacing w:line="28" w:lineRule="exact"/>
        <w:rPr>
          <w:rFonts w:ascii="Times New Roman" w:eastAsia="Times New Roman" w:hAnsi="Times New Roman"/>
        </w:rPr>
      </w:pPr>
    </w:p>
    <w:p w:rsidR="00952467" w:rsidRDefault="00952467" w:rsidP="00952467">
      <w:pPr>
        <w:spacing w:line="232" w:lineRule="auto"/>
        <w:ind w:left="360"/>
        <w:rPr>
          <w:rFonts w:ascii="Times New Roman" w:eastAsia="Times New Roman" w:hAnsi="Times New Roman"/>
          <w:color w:val="282828"/>
          <w:sz w:val="24"/>
        </w:rPr>
      </w:pPr>
      <w:r>
        <w:rPr>
          <w:rFonts w:ascii="Times New Roman" w:eastAsia="Times New Roman" w:hAnsi="Times New Roman"/>
          <w:color w:val="282828"/>
          <w:sz w:val="24"/>
        </w:rPr>
        <w:t>To assess the resources within the formal system of care</w:t>
      </w:r>
    </w:p>
    <w:p w:rsidR="00952467" w:rsidRDefault="00952467" w:rsidP="00952467">
      <w:pPr>
        <w:spacing w:line="30"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enable individuals to use their personal resources in meeting environmental challenges</w:t>
      </w:r>
    </w:p>
    <w:p w:rsidR="00952467" w:rsidRDefault="00952467" w:rsidP="00952467">
      <w:pPr>
        <w:spacing w:line="32" w:lineRule="exact"/>
        <w:rPr>
          <w:rFonts w:ascii="Times New Roman" w:eastAsia="Times New Roman" w:hAnsi="Times New Roman"/>
        </w:rPr>
      </w:pPr>
    </w:p>
    <w:p w:rsidR="00952467" w:rsidRDefault="00952467" w:rsidP="00952467">
      <w:pPr>
        <w:spacing w:line="234" w:lineRule="auto"/>
        <w:ind w:left="720"/>
        <w:rPr>
          <w:rFonts w:ascii="Times New Roman" w:eastAsia="Times New Roman" w:hAnsi="Times New Roman"/>
          <w:color w:val="282828"/>
          <w:sz w:val="24"/>
        </w:rPr>
      </w:pPr>
      <w:r>
        <w:rPr>
          <w:rFonts w:ascii="Times New Roman" w:eastAsia="Times New Roman" w:hAnsi="Times New Roman"/>
          <w:color w:val="282828"/>
          <w:sz w:val="24"/>
        </w:rPr>
        <w:t>To enable families and primary groups to expand their caretaking capacity</w:t>
      </w:r>
    </w:p>
    <w:p w:rsidR="00952467" w:rsidRDefault="00952467" w:rsidP="00952467">
      <w:pPr>
        <w:spacing w:line="33"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facilitate effective negotiation by individuals for resources from families or primary groups and formal service providers</w:t>
      </w:r>
    </w:p>
    <w:p w:rsidR="00952467" w:rsidRDefault="00952467" w:rsidP="00952467">
      <w:pPr>
        <w:spacing w:line="32"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facilitate effective interaction between families or primary groups and the formal system of care</w:t>
      </w:r>
    </w:p>
    <w:p w:rsidR="00952467" w:rsidRDefault="00952467" w:rsidP="00952467">
      <w:pPr>
        <w:spacing w:line="28" w:lineRule="exact"/>
        <w:rPr>
          <w:rFonts w:ascii="Times New Roman" w:eastAsia="Times New Roman" w:hAnsi="Times New Roman"/>
        </w:rPr>
      </w:pPr>
    </w:p>
    <w:p w:rsidR="00952467" w:rsidRDefault="00952467" w:rsidP="00952467">
      <w:pPr>
        <w:spacing w:line="232" w:lineRule="auto"/>
        <w:ind w:left="360"/>
        <w:rPr>
          <w:rFonts w:ascii="Times New Roman" w:eastAsia="Times New Roman" w:hAnsi="Times New Roman"/>
          <w:color w:val="282828"/>
          <w:sz w:val="24"/>
        </w:rPr>
      </w:pPr>
      <w:r>
        <w:rPr>
          <w:rFonts w:ascii="Times New Roman" w:eastAsia="Times New Roman" w:hAnsi="Times New Roman"/>
          <w:color w:val="282828"/>
          <w:sz w:val="24"/>
        </w:rPr>
        <w:t>To evaluate the ongoing needs of the individual</w:t>
      </w:r>
    </w:p>
    <w:p w:rsidR="00952467" w:rsidRDefault="00952467" w:rsidP="00952467">
      <w:pPr>
        <w:spacing w:line="30"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evaluate the extent to which the individual is adequately supported by both the family or primary group and the formal system of care</w:t>
      </w:r>
    </w:p>
    <w:p w:rsidR="00952467" w:rsidRDefault="00952467" w:rsidP="00952467">
      <w:pPr>
        <w:spacing w:line="33" w:lineRule="exact"/>
        <w:rPr>
          <w:rFonts w:ascii="Times New Roman" w:eastAsia="Times New Roman" w:hAnsi="Times New Roman"/>
        </w:rPr>
      </w:pPr>
    </w:p>
    <w:p w:rsidR="00952467" w:rsidRDefault="00952467" w:rsidP="00952467">
      <w:pPr>
        <w:spacing w:line="233" w:lineRule="auto"/>
        <w:ind w:left="720"/>
        <w:rPr>
          <w:rFonts w:ascii="Times New Roman" w:eastAsia="Times New Roman" w:hAnsi="Times New Roman"/>
          <w:color w:val="282828"/>
          <w:sz w:val="24"/>
        </w:rPr>
      </w:pPr>
      <w:r>
        <w:rPr>
          <w:rFonts w:ascii="Times New Roman" w:eastAsia="Times New Roman" w:hAnsi="Times New Roman"/>
          <w:color w:val="282828"/>
          <w:sz w:val="24"/>
        </w:rPr>
        <w:t>To evaluate the extent to which the efforts of the family or primary group are integrated with those of the formal system of care.</w:t>
      </w:r>
    </w:p>
    <w:p w:rsidR="00952467" w:rsidRDefault="00952467" w:rsidP="00952467">
      <w:pPr>
        <w:spacing w:line="200" w:lineRule="exact"/>
        <w:rPr>
          <w:rFonts w:ascii="Times New Roman" w:eastAsia="Times New Roman" w:hAnsi="Times New Roman"/>
        </w:rPr>
      </w:pPr>
    </w:p>
    <w:p w:rsidR="00952467" w:rsidRDefault="00952467" w:rsidP="00952467">
      <w:pPr>
        <w:spacing w:line="256"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To work with micro level clients, social workers need to know about individual, interpersonal, family, and group dynamics as well as human development, social psychology, and the effects of environmental influences on individuals, family members and small groups. To work effectively at this level, social workers would have to acquire sufficient clinical skills like counselling, questioning/probing, listening, crisis intervention, mindfulness, etc. (Miley &amp; DuBois, 2010).</w:t>
      </w:r>
    </w:p>
    <w:p w:rsidR="00952467" w:rsidRDefault="00952467" w:rsidP="00952467">
      <w:pPr>
        <w:spacing w:line="2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4" w:name="page6"/>
      <w:bookmarkEnd w:id="4"/>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300"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color w:val="282828"/>
          <w:sz w:val="24"/>
        </w:rPr>
      </w:pPr>
      <w:r>
        <w:rPr>
          <w:rFonts w:ascii="Times New Roman" w:eastAsia="Times New Roman" w:hAnsi="Times New Roman"/>
          <w:b/>
          <w:color w:val="282828"/>
          <w:sz w:val="24"/>
        </w:rPr>
        <w:t>Mezzo level mode of intervention in social work practice</w:t>
      </w:r>
    </w:p>
    <w:p w:rsidR="00952467" w:rsidRDefault="00952467" w:rsidP="00952467">
      <w:pPr>
        <w:spacing w:line="7" w:lineRule="exact"/>
        <w:rPr>
          <w:rFonts w:ascii="Times New Roman" w:eastAsia="Times New Roman" w:hAnsi="Times New Roman"/>
        </w:rPr>
      </w:pPr>
    </w:p>
    <w:p w:rsidR="00952467" w:rsidRDefault="00952467" w:rsidP="00952467">
      <w:pPr>
        <w:spacing w:line="234" w:lineRule="auto"/>
        <w:jc w:val="both"/>
        <w:rPr>
          <w:rFonts w:ascii="Times New Roman" w:eastAsia="Times New Roman" w:hAnsi="Times New Roman"/>
          <w:color w:val="282828"/>
          <w:sz w:val="24"/>
        </w:rPr>
      </w:pPr>
      <w:r>
        <w:rPr>
          <w:rFonts w:ascii="Times New Roman" w:eastAsia="Times New Roman" w:hAnsi="Times New Roman"/>
          <w:color w:val="282828"/>
          <w:sz w:val="24"/>
        </w:rPr>
        <w:t xml:space="preserve">Mezzo social work happens on intermediate scale, involving </w:t>
      </w:r>
      <w:proofErr w:type="spellStart"/>
      <w:r>
        <w:rPr>
          <w:rFonts w:ascii="Times New Roman" w:eastAsia="Times New Roman" w:hAnsi="Times New Roman"/>
          <w:color w:val="282828"/>
          <w:sz w:val="24"/>
        </w:rPr>
        <w:t>neighbourhoods</w:t>
      </w:r>
      <w:proofErr w:type="spellEnd"/>
      <w:r>
        <w:rPr>
          <w:rFonts w:ascii="Times New Roman" w:eastAsia="Times New Roman" w:hAnsi="Times New Roman"/>
          <w:color w:val="282828"/>
          <w:sz w:val="24"/>
        </w:rPr>
        <w:t>, institutions or more diverse and larger groups. At this level of intervention,</w:t>
      </w:r>
    </w:p>
    <w:p w:rsidR="00952467" w:rsidRDefault="00952467" w:rsidP="00952467">
      <w:pPr>
        <w:spacing w:line="14" w:lineRule="exact"/>
        <w:rPr>
          <w:rFonts w:ascii="Times New Roman" w:eastAsia="Times New Roman" w:hAnsi="Times New Roman"/>
        </w:rPr>
      </w:pPr>
    </w:p>
    <w:p w:rsidR="00952467" w:rsidRDefault="00952467" w:rsidP="00952467">
      <w:pPr>
        <w:spacing w:line="234" w:lineRule="auto"/>
        <w:jc w:val="both"/>
        <w:rPr>
          <w:rFonts w:ascii="Times New Roman" w:eastAsia="Times New Roman" w:hAnsi="Times New Roman"/>
          <w:color w:val="282828"/>
          <w:sz w:val="24"/>
        </w:rPr>
      </w:pPr>
      <w:proofErr w:type="gramStart"/>
      <w:r>
        <w:rPr>
          <w:rFonts w:ascii="Times New Roman" w:eastAsia="Times New Roman" w:hAnsi="Times New Roman"/>
          <w:color w:val="282828"/>
          <w:sz w:val="24"/>
        </w:rPr>
        <w:t>social</w:t>
      </w:r>
      <w:proofErr w:type="gramEnd"/>
      <w:r>
        <w:rPr>
          <w:rFonts w:ascii="Times New Roman" w:eastAsia="Times New Roman" w:hAnsi="Times New Roman"/>
          <w:color w:val="282828"/>
          <w:sz w:val="24"/>
        </w:rPr>
        <w:t xml:space="preserve"> work practice deals with small-to-medium-sized groups, such as </w:t>
      </w:r>
      <w:hyperlink r:id="rId10" w:history="1">
        <w:r>
          <w:rPr>
            <w:rFonts w:ascii="Times New Roman" w:eastAsia="Times New Roman" w:hAnsi="Times New Roman"/>
            <w:color w:val="000000"/>
            <w:sz w:val="24"/>
          </w:rPr>
          <w:t xml:space="preserve">neighborhoods, </w:t>
        </w:r>
      </w:hyperlink>
      <w:hyperlink r:id="rId11" w:history="1">
        <w:r>
          <w:rPr>
            <w:rFonts w:ascii="Times New Roman" w:eastAsia="Times New Roman" w:hAnsi="Times New Roman"/>
            <w:color w:val="282828"/>
            <w:sz w:val="24"/>
          </w:rPr>
          <w:t xml:space="preserve">schools, </w:t>
        </w:r>
      </w:hyperlink>
      <w:r>
        <w:rPr>
          <w:rFonts w:ascii="Times New Roman" w:eastAsia="Times New Roman" w:hAnsi="Times New Roman"/>
          <w:color w:val="282828"/>
          <w:sz w:val="24"/>
        </w:rPr>
        <w:t>organizations/associations, among others.</w:t>
      </w:r>
    </w:p>
    <w:p w:rsidR="00952467" w:rsidRDefault="00952467" w:rsidP="00952467">
      <w:pPr>
        <w:spacing w:line="14"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282828"/>
          <w:sz w:val="24"/>
        </w:rPr>
      </w:pPr>
      <w:r>
        <w:rPr>
          <w:rFonts w:ascii="Times New Roman" w:eastAsia="Times New Roman" w:hAnsi="Times New Roman"/>
          <w:color w:val="282828"/>
          <w:sz w:val="24"/>
        </w:rPr>
        <w:t xml:space="preserve">Examples of mezzo social work include: managing the Parents Teachers Association (PTA) of schools, managing decision making of school management or a Student Union Government, working with groups within communities for developmental essence, resolving disputes across groups, facilitating workshops for companies and industries, to mention but few. Generally, the mezzo level (midlevel) of social work intervention represents working with formal groups and complex organizations. Examples of formal groups include teams, groups, interdisciplinary task forces, task-oriented groups, community service clubs and self-help groups; and complex organizations include social service agencies, health care organizations, educational systems, and correctional facilities. </w:t>
      </w:r>
      <w:r>
        <w:rPr>
          <w:rFonts w:ascii="Times New Roman" w:eastAsia="Times New Roman" w:hAnsi="Times New Roman"/>
          <w:color w:val="000000"/>
          <w:sz w:val="24"/>
        </w:rPr>
        <w:t>With midlevel intervention, the</w:t>
      </w:r>
      <w:r>
        <w:rPr>
          <w:rFonts w:ascii="Times New Roman" w:eastAsia="Times New Roman" w:hAnsi="Times New Roman"/>
          <w:color w:val="282828"/>
          <w:sz w:val="24"/>
        </w:rPr>
        <w:t xml:space="preserve"> </w:t>
      </w:r>
      <w:r>
        <w:rPr>
          <w:rFonts w:ascii="Times New Roman" w:eastAsia="Times New Roman" w:hAnsi="Times New Roman"/>
          <w:color w:val="000000"/>
          <w:sz w:val="24"/>
        </w:rPr>
        <w:t xml:space="preserve">focus of change is on groups or organizations themselves. Factors such as their functions, structures, roles, patterns of decision making, and styles of interaction influence the process of change </w:t>
      </w:r>
      <w:r>
        <w:rPr>
          <w:rFonts w:ascii="Times New Roman" w:eastAsia="Times New Roman" w:hAnsi="Times New Roman"/>
          <w:color w:val="282828"/>
          <w:sz w:val="24"/>
        </w:rPr>
        <w:t>(</w:t>
      </w:r>
      <w:r>
        <w:rPr>
          <w:rFonts w:ascii="Times New Roman" w:eastAsia="Times New Roman" w:hAnsi="Times New Roman"/>
          <w:color w:val="000000"/>
          <w:sz w:val="24"/>
        </w:rPr>
        <w:t xml:space="preserve">Miley &amp; DuBois, 2010). </w:t>
      </w:r>
      <w:r>
        <w:rPr>
          <w:rFonts w:ascii="Times New Roman" w:eastAsia="Times New Roman" w:hAnsi="Times New Roman"/>
          <w:color w:val="282828"/>
          <w:sz w:val="24"/>
        </w:rPr>
        <w:t>Social</w:t>
      </w:r>
      <w:r>
        <w:rPr>
          <w:rFonts w:ascii="Times New Roman" w:eastAsia="Times New Roman" w:hAnsi="Times New Roman"/>
          <w:color w:val="000000"/>
          <w:sz w:val="24"/>
        </w:rPr>
        <w:t xml:space="preserve"> </w:t>
      </w:r>
      <w:r>
        <w:rPr>
          <w:rFonts w:ascii="Times New Roman" w:eastAsia="Times New Roman" w:hAnsi="Times New Roman"/>
          <w:color w:val="282828"/>
          <w:sz w:val="24"/>
        </w:rPr>
        <w:t>workers engaged in mezzo practice are often also engaged in micro and/or macro social work. This ensures that the needs and challenges of these groups are met through drawing resources from individuals and the wider society.</w:t>
      </w:r>
    </w:p>
    <w:p w:rsidR="00952467" w:rsidRDefault="00952467" w:rsidP="00952467">
      <w:pPr>
        <w:spacing w:line="297"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sz w:val="24"/>
        </w:rPr>
      </w:pPr>
      <w:r>
        <w:rPr>
          <w:rFonts w:ascii="Times New Roman" w:eastAsia="Times New Roman" w:hAnsi="Times New Roman"/>
          <w:sz w:val="24"/>
        </w:rPr>
        <w:t xml:space="preserve">The target of the social worker at mezzo level according to </w:t>
      </w:r>
      <w:proofErr w:type="spellStart"/>
      <w:r>
        <w:rPr>
          <w:rFonts w:ascii="Times New Roman" w:eastAsia="Times New Roman" w:hAnsi="Times New Roman"/>
          <w:sz w:val="24"/>
        </w:rPr>
        <w:t>Ezeh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Ezeah</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Aniche</w:t>
      </w:r>
      <w:proofErr w:type="spellEnd"/>
      <w:r>
        <w:rPr>
          <w:rFonts w:ascii="Times New Roman" w:eastAsia="Times New Roman" w:hAnsi="Times New Roman"/>
          <w:sz w:val="24"/>
        </w:rPr>
        <w:t xml:space="preserve"> (2000) is to enable people function effectively in groups and derive maximum satisfaction from group participation. The emphasis is on the education, development, growth and maturity of the members of a group, and the possibilities for development and social adjustments where necessary. In mezzo level intervention, the client system is literally the group or organization. Working at this level necessitates understanding dynamics of formal groups, and knowing how to facilitate mezzo level change is crucial for developing quality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and services. Effective mezzo level work requires skills in organizational planning, decision making, and conflict resolution </w:t>
      </w:r>
      <w:r>
        <w:rPr>
          <w:rFonts w:ascii="Times New Roman" w:eastAsia="Times New Roman" w:hAnsi="Times New Roman"/>
          <w:color w:val="282828"/>
          <w:sz w:val="24"/>
        </w:rPr>
        <w:t>(</w:t>
      </w:r>
      <w:r>
        <w:rPr>
          <w:rFonts w:ascii="Times New Roman" w:eastAsia="Times New Roman" w:hAnsi="Times New Roman"/>
          <w:sz w:val="24"/>
        </w:rPr>
        <w:t>Miley &amp; DuBois, 2010).</w:t>
      </w:r>
    </w:p>
    <w:p w:rsidR="00952467" w:rsidRDefault="00952467" w:rsidP="00952467">
      <w:pPr>
        <w:spacing w:line="290"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sz w:val="23"/>
        </w:rPr>
      </w:pPr>
      <w:r>
        <w:rPr>
          <w:rFonts w:ascii="Times New Roman" w:eastAsia="Times New Roman" w:hAnsi="Times New Roman"/>
          <w:sz w:val="23"/>
        </w:rPr>
        <w:t>In retrospect, groups were first used by social workers in settlement houses because they felt it was the most effective way to reform social problems experienced at that time like inadequate housing, poor working conditions, and poverty, among others. Mary Richmond who was known primarily for her contributions to the development of social work practice with individuals and families began to draw attention to the practice of group work in the 1920s. But it was not until the 1930s in the US that group work became recognized within the profession of social work as a method for intervention (</w:t>
      </w:r>
      <w:proofErr w:type="spellStart"/>
      <w:r>
        <w:rPr>
          <w:rFonts w:ascii="Times New Roman" w:eastAsia="Times New Roman" w:hAnsi="Times New Roman"/>
          <w:sz w:val="23"/>
        </w:rPr>
        <w:t>Ezeh</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Ezeah</w:t>
      </w:r>
      <w:proofErr w:type="spellEnd"/>
      <w:r>
        <w:rPr>
          <w:rFonts w:ascii="Times New Roman" w:eastAsia="Times New Roman" w:hAnsi="Times New Roman"/>
          <w:sz w:val="23"/>
        </w:rPr>
        <w:t xml:space="preserve"> &amp;</w:t>
      </w:r>
    </w:p>
    <w:p w:rsidR="00952467" w:rsidRDefault="00952467" w:rsidP="00952467">
      <w:pPr>
        <w:spacing w:line="20" w:lineRule="exact"/>
        <w:rPr>
          <w:rFonts w:ascii="Times New Roman" w:eastAsia="Times New Roman" w:hAnsi="Times New Roman"/>
        </w:rPr>
      </w:pPr>
    </w:p>
    <w:p w:rsidR="00952467" w:rsidRDefault="00952467" w:rsidP="00952467">
      <w:pPr>
        <w:spacing w:line="348"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5" w:name="page7"/>
      <w:bookmarkEnd w:id="5"/>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sz w:val="23"/>
        </w:rPr>
      </w:pPr>
      <w:proofErr w:type="spellStart"/>
      <w:r>
        <w:rPr>
          <w:rFonts w:ascii="Times New Roman" w:eastAsia="Times New Roman" w:hAnsi="Times New Roman"/>
          <w:sz w:val="23"/>
        </w:rPr>
        <w:t>Aniche</w:t>
      </w:r>
      <w:proofErr w:type="spellEnd"/>
      <w:r>
        <w:rPr>
          <w:rFonts w:ascii="Times New Roman" w:eastAsia="Times New Roman" w:hAnsi="Times New Roman"/>
          <w:sz w:val="23"/>
        </w:rPr>
        <w:t>, 2000). The term group work was first used in 1927 during the development of social work curriculum for the training of social workers. But 1930s and 40s group work became an intervention method used by professional social workers for inpatients in healthcare and mental health facilities, persons with developmental disabilities, and those who were veterans of the World War</w:t>
      </w:r>
    </w:p>
    <w:p w:rsidR="00952467" w:rsidRDefault="00952467" w:rsidP="00952467">
      <w:pPr>
        <w:spacing w:line="3" w:lineRule="exact"/>
        <w:rPr>
          <w:rFonts w:ascii="Times New Roman" w:eastAsia="Times New Roman" w:hAnsi="Times New Roman"/>
        </w:rPr>
      </w:pPr>
    </w:p>
    <w:p w:rsidR="00952467" w:rsidRDefault="00952467" w:rsidP="00952467">
      <w:pPr>
        <w:numPr>
          <w:ilvl w:val="0"/>
          <w:numId w:val="1"/>
        </w:numPr>
        <w:tabs>
          <w:tab w:val="left" w:pos="211"/>
        </w:tabs>
        <w:spacing w:line="238" w:lineRule="auto"/>
        <w:ind w:left="720" w:hanging="360"/>
        <w:jc w:val="both"/>
        <w:rPr>
          <w:rFonts w:ascii="Times New Roman" w:eastAsia="Times New Roman" w:hAnsi="Times New Roman"/>
          <w:sz w:val="24"/>
        </w:rPr>
      </w:pPr>
      <w:r>
        <w:rPr>
          <w:rFonts w:ascii="Times New Roman" w:eastAsia="Times New Roman" w:hAnsi="Times New Roman"/>
          <w:sz w:val="24"/>
        </w:rPr>
        <w:t>(Austin et al, 2005). The depression of the 1930s in America also contributed to the growth of group work practice. With this interest rose the need to incorporate group method into social work practice, and social workers started adapting case work skills to suit group work. By 1960s and 70s, group work became fully integrated into social work practice hitherto (</w:t>
      </w:r>
      <w:proofErr w:type="spellStart"/>
      <w:r>
        <w:rPr>
          <w:rFonts w:ascii="Times New Roman" w:eastAsia="Times New Roman" w:hAnsi="Times New Roman"/>
          <w:sz w:val="24"/>
        </w:rPr>
        <w:t>Ekpe</w:t>
      </w:r>
      <w:proofErr w:type="spellEnd"/>
      <w:r>
        <w:rPr>
          <w:rFonts w:ascii="Times New Roman" w:eastAsia="Times New Roman" w:hAnsi="Times New Roman"/>
          <w:sz w:val="24"/>
        </w:rPr>
        <w:t xml:space="preserve"> &amp; </w:t>
      </w:r>
      <w:proofErr w:type="spellStart"/>
      <w:r>
        <w:rPr>
          <w:rFonts w:ascii="Times New Roman" w:eastAsia="Times New Roman" w:hAnsi="Times New Roman"/>
          <w:sz w:val="24"/>
        </w:rPr>
        <w:t>Mamah</w:t>
      </w:r>
      <w:proofErr w:type="spellEnd"/>
      <w:r>
        <w:rPr>
          <w:rFonts w:ascii="Times New Roman" w:eastAsia="Times New Roman" w:hAnsi="Times New Roman"/>
          <w:sz w:val="24"/>
        </w:rPr>
        <w:t>, 1997).</w:t>
      </w:r>
    </w:p>
    <w:p w:rsidR="00952467" w:rsidRDefault="00952467" w:rsidP="00952467">
      <w:pPr>
        <w:spacing w:line="291"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sz w:val="23"/>
        </w:rPr>
      </w:pPr>
      <w:r>
        <w:rPr>
          <w:rFonts w:ascii="Times New Roman" w:eastAsia="Times New Roman" w:hAnsi="Times New Roman"/>
          <w:sz w:val="23"/>
        </w:rPr>
        <w:t>Further, groups in Nigeria can be classified in a variety of ways. Generally, groups are classified according to the purpose bringing the individual members together (Okoye, 2011). Turner (1999) described two types of groups namely: treatment groups and task groups. The treatment group is the one that meets the members’ socio-emotional needs, while the task groups accomplishes a mandate and complete the work for which the group was convened, thereby having nothing to do with the needs of the individual members of the group. Some groups in Nigeria are formed for a particular purpose and sometimes for a particular goal that will enhance the welfare of members. In some cases, some groups fail to exist when the goal for which they are formed are accomplished. In some cases, groups can provide useful mechanism for social control and facilitate personal and social change. Treatment groups gather for the purpose of meeting the therapeutic objectives of the group members. Also, individuals work as a group to address problems that they experience personally.</w:t>
      </w:r>
    </w:p>
    <w:p w:rsidR="00952467" w:rsidRDefault="00952467" w:rsidP="00952467">
      <w:pPr>
        <w:spacing w:line="283" w:lineRule="exact"/>
        <w:rPr>
          <w:rFonts w:ascii="Times New Roman" w:eastAsia="Times New Roman" w:hAnsi="Times New Roman"/>
        </w:rPr>
      </w:pPr>
    </w:p>
    <w:p w:rsidR="00952467" w:rsidRDefault="00952467" w:rsidP="00952467">
      <w:pPr>
        <w:spacing w:line="236" w:lineRule="auto"/>
        <w:jc w:val="both"/>
        <w:rPr>
          <w:rFonts w:ascii="Times New Roman" w:eastAsia="Times New Roman" w:hAnsi="Times New Roman"/>
          <w:sz w:val="24"/>
        </w:rPr>
      </w:pPr>
      <w:r>
        <w:rPr>
          <w:rFonts w:ascii="Times New Roman" w:eastAsia="Times New Roman" w:hAnsi="Times New Roman"/>
          <w:sz w:val="24"/>
        </w:rPr>
        <w:t>It is important that social workers understand every group to know how natural or artificial they are. To this end, three most common types of groups social workers are bound to work with include:</w:t>
      </w:r>
    </w:p>
    <w:p w:rsidR="00952467" w:rsidRDefault="00952467" w:rsidP="00952467">
      <w:pPr>
        <w:spacing w:line="282"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sz w:val="24"/>
        </w:rPr>
      </w:pPr>
      <w:r>
        <w:rPr>
          <w:rFonts w:ascii="Times New Roman" w:eastAsia="Times New Roman" w:hAnsi="Times New Roman"/>
          <w:b/>
          <w:sz w:val="24"/>
        </w:rPr>
        <w:t>Family or household groups</w:t>
      </w:r>
    </w:p>
    <w:p w:rsidR="00952467" w:rsidRDefault="00952467" w:rsidP="00952467">
      <w:pPr>
        <w:spacing w:line="8"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This consists of family or household members. They may be members of the opposite or same sex, with or without children. Family group work is the most effective when issues that need to be addressed require interaction between family members. Sometimes, a mix of casework to group work could be demanded to work with families, through engaging the family members as separate individuals and not as a whole at a time.</w:t>
      </w:r>
    </w:p>
    <w:p w:rsidR="00952467" w:rsidRDefault="00952467" w:rsidP="00952467">
      <w:pPr>
        <w:spacing w:line="283"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sz w:val="24"/>
        </w:rPr>
      </w:pPr>
      <w:r>
        <w:rPr>
          <w:rFonts w:ascii="Times New Roman" w:eastAsia="Times New Roman" w:hAnsi="Times New Roman"/>
          <w:b/>
          <w:sz w:val="24"/>
        </w:rPr>
        <w:t>Therapy groups</w:t>
      </w:r>
    </w:p>
    <w:p w:rsidR="00952467" w:rsidRDefault="00952467" w:rsidP="00952467">
      <w:pPr>
        <w:spacing w:line="7"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sz w:val="23"/>
        </w:rPr>
      </w:pPr>
      <w:r>
        <w:rPr>
          <w:rFonts w:ascii="Times New Roman" w:eastAsia="Times New Roman" w:hAnsi="Times New Roman"/>
          <w:sz w:val="23"/>
        </w:rPr>
        <w:t>This consists of individuals who do not share a household together or have any kind of relationship with one another outside the group setting. They are people seeking individual assistance. Interaction among group members is solely for</w:t>
      </w:r>
    </w:p>
    <w:p w:rsidR="00952467" w:rsidRDefault="00952467" w:rsidP="00952467">
      <w:pPr>
        <w:spacing w:line="2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222"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6" w:name="page8"/>
      <w:bookmarkEnd w:id="6"/>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4" w:lineRule="auto"/>
        <w:jc w:val="both"/>
        <w:rPr>
          <w:rFonts w:ascii="Times New Roman" w:eastAsia="Times New Roman" w:hAnsi="Times New Roman"/>
          <w:sz w:val="24"/>
        </w:rPr>
      </w:pPr>
      <w:proofErr w:type="gramStart"/>
      <w:r>
        <w:rPr>
          <w:rFonts w:ascii="Times New Roman" w:eastAsia="Times New Roman" w:hAnsi="Times New Roman"/>
          <w:sz w:val="24"/>
        </w:rPr>
        <w:t>therapy</w:t>
      </w:r>
      <w:proofErr w:type="gramEnd"/>
      <w:r>
        <w:rPr>
          <w:rFonts w:ascii="Times New Roman" w:eastAsia="Times New Roman" w:hAnsi="Times New Roman"/>
          <w:sz w:val="24"/>
        </w:rPr>
        <w:t xml:space="preserve"> of individual members. The group has no purpose outside of its therapeutic objectives. A good instance is the alcoholic anonymous group.</w:t>
      </w:r>
    </w:p>
    <w:p w:rsidR="00952467" w:rsidRDefault="00952467" w:rsidP="00952467">
      <w:pPr>
        <w:spacing w:line="282"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sz w:val="24"/>
        </w:rPr>
      </w:pPr>
      <w:r>
        <w:rPr>
          <w:rFonts w:ascii="Times New Roman" w:eastAsia="Times New Roman" w:hAnsi="Times New Roman"/>
          <w:b/>
          <w:sz w:val="24"/>
        </w:rPr>
        <w:t>Self-help or peer groups</w:t>
      </w:r>
    </w:p>
    <w:p w:rsidR="00952467" w:rsidRDefault="00952467" w:rsidP="00952467">
      <w:pPr>
        <w:spacing w:line="7" w:lineRule="exact"/>
        <w:rPr>
          <w:rFonts w:ascii="Times New Roman" w:eastAsia="Times New Roman" w:hAnsi="Times New Roman"/>
        </w:rPr>
      </w:pPr>
    </w:p>
    <w:p w:rsidR="00952467" w:rsidRDefault="00952467" w:rsidP="00952467">
      <w:pPr>
        <w:spacing w:line="237" w:lineRule="auto"/>
        <w:jc w:val="both"/>
        <w:rPr>
          <w:rFonts w:ascii="Times New Roman" w:eastAsia="Times New Roman" w:hAnsi="Times New Roman"/>
          <w:sz w:val="24"/>
        </w:rPr>
      </w:pPr>
      <w:r>
        <w:rPr>
          <w:rFonts w:ascii="Times New Roman" w:eastAsia="Times New Roman" w:hAnsi="Times New Roman"/>
          <w:sz w:val="24"/>
        </w:rPr>
        <w:t>This consists of people who have similar problems or interest and believe that working and interacting together will provide opportunities for all the group members to grow and change. For instance, a group of young people coming together to advocate for the “not too young to run” bill.</w:t>
      </w:r>
    </w:p>
    <w:p w:rsidR="00952467" w:rsidRDefault="00952467" w:rsidP="00952467">
      <w:pPr>
        <w:spacing w:line="290"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 xml:space="preserve">According to </w:t>
      </w:r>
      <w:proofErr w:type="spellStart"/>
      <w:r>
        <w:rPr>
          <w:rFonts w:ascii="Times New Roman" w:eastAsia="Times New Roman" w:hAnsi="Times New Roman"/>
          <w:sz w:val="24"/>
        </w:rPr>
        <w:t>McKeller</w:t>
      </w:r>
      <w:proofErr w:type="spellEnd"/>
      <w:r>
        <w:rPr>
          <w:rFonts w:ascii="Times New Roman" w:eastAsia="Times New Roman" w:hAnsi="Times New Roman"/>
          <w:sz w:val="24"/>
        </w:rPr>
        <w:t>, Stewart and Humphreys (2003) and Okoye (2011), the following are some of the problems that can be handled using group work. They include: problems relating to addiction, problems relating to loss or bereavement, problems of unemployment, people living with HIV/AIDS and other terminal diseases, people who are marginalized, among others. Social workers believe that some of these problems cannot be handled on one-ono-one basis. Therefore, there is the need to bring people that have similar problems together, so they could share experiences and ideas that would provide and/or impact solutions to their problems.</w:t>
      </w:r>
    </w:p>
    <w:p w:rsidR="00952467" w:rsidRDefault="00952467" w:rsidP="00952467">
      <w:pPr>
        <w:spacing w:line="290" w:lineRule="exact"/>
        <w:rPr>
          <w:rFonts w:ascii="Times New Roman" w:eastAsia="Times New Roman" w:hAnsi="Times New Roman"/>
        </w:rPr>
      </w:pPr>
    </w:p>
    <w:p w:rsidR="00952467" w:rsidRDefault="00952467" w:rsidP="00952467">
      <w:pPr>
        <w:spacing w:line="0" w:lineRule="atLeast"/>
        <w:rPr>
          <w:rFonts w:ascii="Times New Roman" w:eastAsia="Times New Roman" w:hAnsi="Times New Roman"/>
          <w:b/>
          <w:color w:val="282828"/>
          <w:sz w:val="24"/>
        </w:rPr>
      </w:pPr>
      <w:r>
        <w:rPr>
          <w:rFonts w:ascii="Times New Roman" w:eastAsia="Times New Roman" w:hAnsi="Times New Roman"/>
          <w:b/>
          <w:color w:val="282828"/>
          <w:sz w:val="24"/>
        </w:rPr>
        <w:t>Macro level mode of intervention in social work practice</w:t>
      </w:r>
    </w:p>
    <w:p w:rsidR="00952467" w:rsidRDefault="00952467" w:rsidP="00952467">
      <w:pPr>
        <w:spacing w:line="7"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000000"/>
          <w:sz w:val="24"/>
        </w:rPr>
      </w:pPr>
      <w:r>
        <w:rPr>
          <w:rFonts w:ascii="Times New Roman" w:eastAsia="Times New Roman" w:hAnsi="Times New Roman"/>
          <w:color w:val="282828"/>
          <w:sz w:val="24"/>
        </w:rPr>
        <w:t xml:space="preserve">This is a level of intervention provided on a large scale that affect the entire community and very broad systems of care. Macro level intervention in social work is designed to bring about planned change in communities (Netting, </w:t>
      </w:r>
      <w:proofErr w:type="spellStart"/>
      <w:r>
        <w:rPr>
          <w:rFonts w:ascii="Times New Roman" w:eastAsia="Times New Roman" w:hAnsi="Times New Roman"/>
          <w:color w:val="282828"/>
          <w:sz w:val="24"/>
        </w:rPr>
        <w:t>Kettner</w:t>
      </w:r>
      <w:proofErr w:type="spellEnd"/>
      <w:r>
        <w:rPr>
          <w:rFonts w:ascii="Times New Roman" w:eastAsia="Times New Roman" w:hAnsi="Times New Roman"/>
          <w:color w:val="282828"/>
          <w:sz w:val="24"/>
        </w:rPr>
        <w:t xml:space="preserve"> &amp; </w:t>
      </w:r>
      <w:proofErr w:type="spellStart"/>
      <w:r>
        <w:rPr>
          <w:rFonts w:ascii="Times New Roman" w:eastAsia="Times New Roman" w:hAnsi="Times New Roman"/>
          <w:color w:val="282828"/>
          <w:sz w:val="24"/>
        </w:rPr>
        <w:t>McMurtry</w:t>
      </w:r>
      <w:proofErr w:type="spellEnd"/>
      <w:r>
        <w:rPr>
          <w:rFonts w:ascii="Times New Roman" w:eastAsia="Times New Roman" w:hAnsi="Times New Roman"/>
          <w:color w:val="282828"/>
          <w:sz w:val="24"/>
        </w:rPr>
        <w:t>, 1993). Macro level practice includes working with collection of neighborhoods, communities, and societies to achieve social change and development. This level of intervention is a reflection of social work’s heritage of social reform – the pursuit of social change to improve the quality of life. Traditionally, social workers participated in social reforms to work on behalf of people who were oppressed, disenfranchised, or powerless. With the profession’s renewed emphasis on poverty and the social movements of the 1960s for open housing, civil rights, and peace, social workers became activists. Working in partnership with those who are oppressed and disenfranchised became pivotal to community level practice. The new approach involves citizen participation – helping others to know, to choose, and to participate in making decisions about issues that touched their lives. With regard to macro level intervention, social work is “society’s conscience in action”. They strive to eliminate social problems that affect the optimal social functioning of citizens, erode the quality of life, or weaken the structure of the society (</w:t>
      </w:r>
      <w:r>
        <w:rPr>
          <w:rFonts w:ascii="Times New Roman" w:eastAsia="Times New Roman" w:hAnsi="Times New Roman"/>
          <w:color w:val="000000"/>
          <w:sz w:val="24"/>
        </w:rPr>
        <w:t>Miley &amp; DuBois, 2010).</w:t>
      </w:r>
    </w:p>
    <w:p w:rsidR="00952467" w:rsidRDefault="00952467" w:rsidP="00952467">
      <w:pPr>
        <w:spacing w:line="299" w:lineRule="exact"/>
        <w:rPr>
          <w:rFonts w:ascii="Times New Roman" w:eastAsia="Times New Roman" w:hAnsi="Times New Roman"/>
        </w:rPr>
      </w:pPr>
    </w:p>
    <w:p w:rsidR="00952467" w:rsidRDefault="00952467" w:rsidP="00952467">
      <w:pPr>
        <w:spacing w:line="250" w:lineRule="auto"/>
        <w:jc w:val="both"/>
        <w:rPr>
          <w:rFonts w:ascii="Times New Roman" w:eastAsia="Times New Roman" w:hAnsi="Times New Roman"/>
          <w:color w:val="282828"/>
          <w:sz w:val="23"/>
        </w:rPr>
      </w:pPr>
      <w:r>
        <w:rPr>
          <w:rFonts w:ascii="Times New Roman" w:eastAsia="Times New Roman" w:hAnsi="Times New Roman"/>
          <w:color w:val="282828"/>
          <w:sz w:val="23"/>
        </w:rPr>
        <w:t>The history of macro mode of intervention according to Tan (2009) can be attributed to the activities of the settlement house movement in which focus was on the environment and communities in which the poor lived. Such focus was inspired by moving into the immigrant and oppressed areas and developing an</w:t>
      </w:r>
    </w:p>
    <w:p w:rsidR="00952467" w:rsidRDefault="00952467" w:rsidP="00952467">
      <w:pPr>
        <w:spacing w:line="20" w:lineRule="exact"/>
        <w:rPr>
          <w:rFonts w:ascii="Times New Roman" w:eastAsia="Times New Roman" w:hAnsi="Times New Roman"/>
        </w:rPr>
      </w:pPr>
    </w:p>
    <w:p w:rsidR="00952467" w:rsidRDefault="00952467" w:rsidP="00952467">
      <w:pPr>
        <w:spacing w:line="346"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200" w:lineRule="exact"/>
        <w:rPr>
          <w:rFonts w:ascii="Times New Roman" w:eastAsia="Times New Roman" w:hAnsi="Times New Roman"/>
        </w:rPr>
      </w:pPr>
      <w:bookmarkStart w:id="7" w:name="page9"/>
      <w:bookmarkEnd w:id="7"/>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color w:val="282828"/>
          <w:sz w:val="24"/>
        </w:rPr>
      </w:pPr>
      <w:proofErr w:type="gramStart"/>
      <w:r>
        <w:rPr>
          <w:rFonts w:ascii="Times New Roman" w:eastAsia="Times New Roman" w:hAnsi="Times New Roman"/>
          <w:color w:val="282828"/>
          <w:sz w:val="24"/>
        </w:rPr>
        <w:t>understanding</w:t>
      </w:r>
      <w:proofErr w:type="gramEnd"/>
      <w:r>
        <w:rPr>
          <w:rFonts w:ascii="Times New Roman" w:eastAsia="Times New Roman" w:hAnsi="Times New Roman"/>
          <w:color w:val="282828"/>
          <w:sz w:val="24"/>
        </w:rPr>
        <w:t xml:space="preserve"> of the issues leading to poverty and destitution. Settlement house workers then sought to work in collaboration with the poor to achieve community change, viewing the role of the social worker as an enabler and facilitator in the process of change. Some activities of macro practitioners have been carried out on an informal basis since people first began forming communities (Netting, </w:t>
      </w:r>
      <w:proofErr w:type="spellStart"/>
      <w:r>
        <w:rPr>
          <w:rFonts w:ascii="Times New Roman" w:eastAsia="Times New Roman" w:hAnsi="Times New Roman"/>
          <w:color w:val="282828"/>
          <w:sz w:val="24"/>
        </w:rPr>
        <w:t>Kettner</w:t>
      </w:r>
      <w:proofErr w:type="spellEnd"/>
      <w:r>
        <w:rPr>
          <w:rFonts w:ascii="Times New Roman" w:eastAsia="Times New Roman" w:hAnsi="Times New Roman"/>
          <w:color w:val="282828"/>
          <w:sz w:val="24"/>
        </w:rPr>
        <w:t xml:space="preserve"> &amp; </w:t>
      </w:r>
      <w:proofErr w:type="spellStart"/>
      <w:r>
        <w:rPr>
          <w:rFonts w:ascii="Times New Roman" w:eastAsia="Times New Roman" w:hAnsi="Times New Roman"/>
          <w:color w:val="282828"/>
          <w:sz w:val="24"/>
        </w:rPr>
        <w:t>McMurtry</w:t>
      </w:r>
      <w:proofErr w:type="spellEnd"/>
      <w:r>
        <w:rPr>
          <w:rFonts w:ascii="Times New Roman" w:eastAsia="Times New Roman" w:hAnsi="Times New Roman"/>
          <w:color w:val="282828"/>
          <w:sz w:val="24"/>
        </w:rPr>
        <w:t>, 1993). Those informal models have been built into sophistry by social workers who are now pundits in community development and organization.</w:t>
      </w:r>
    </w:p>
    <w:p w:rsidR="00952467" w:rsidRDefault="00952467" w:rsidP="00952467">
      <w:pPr>
        <w:spacing w:line="295" w:lineRule="exact"/>
        <w:rPr>
          <w:rFonts w:ascii="Times New Roman" w:eastAsia="Times New Roman" w:hAnsi="Times New Roman"/>
        </w:rPr>
      </w:pPr>
    </w:p>
    <w:p w:rsidR="00952467" w:rsidRDefault="00952467" w:rsidP="00952467">
      <w:pPr>
        <w:spacing w:line="239" w:lineRule="auto"/>
        <w:jc w:val="both"/>
        <w:rPr>
          <w:rFonts w:ascii="Times New Roman" w:eastAsia="Times New Roman" w:hAnsi="Times New Roman"/>
          <w:color w:val="000000"/>
          <w:sz w:val="24"/>
        </w:rPr>
      </w:pPr>
      <w:r>
        <w:rPr>
          <w:rFonts w:ascii="Times New Roman" w:eastAsia="Times New Roman" w:hAnsi="Times New Roman"/>
          <w:color w:val="282828"/>
          <w:sz w:val="24"/>
        </w:rPr>
        <w:t>The macro level mode of intervention includes the knowledge and skills related to community organizing, agency/</w:t>
      </w:r>
      <w:proofErr w:type="spellStart"/>
      <w:r>
        <w:rPr>
          <w:rFonts w:ascii="Times New Roman" w:eastAsia="Times New Roman" w:hAnsi="Times New Roman"/>
          <w:color w:val="282828"/>
          <w:sz w:val="24"/>
        </w:rPr>
        <w:t>programme</w:t>
      </w:r>
      <w:proofErr w:type="spellEnd"/>
      <w:r>
        <w:rPr>
          <w:rFonts w:ascii="Times New Roman" w:eastAsia="Times New Roman" w:hAnsi="Times New Roman"/>
          <w:color w:val="282828"/>
          <w:sz w:val="24"/>
        </w:rPr>
        <w:t xml:space="preserve"> management, and policy practice. It is sometimes called “community social work practice” (Austin, Coombs &amp; Barr, 2005). According to the Encyclopedia of Social work, macro level mode of intervention includes those activities performed in organizational, community, and policy arenas. For the most part, welfare concerns of persons are determined at those heights. This is one reason social workers are trained to influence and formulate policies, rules, regulations and legalities that would represent the welfare concerns of people. Such skills like: advocacy, dialogue, mediation, lobbying, among other dialectical instruments, are needed at this level to inspire, drive and facilitate potentials of collective consciousness toward social change, emancipation and development. Macro level interventions target communities, in addition to local, state and federal governments, as well as all their ministries, departments and agencies. The aim is to ensure wellbeing for a very large group of people. In Nigeria, social workers at the macro level intervention help resolve intergroup tensions and community problems by initiating resolution pathways, social actions and social change through community organizing, economic empowerment, legislative action, dialogue, and policy formulation</w:t>
      </w:r>
      <w:r>
        <w:rPr>
          <w:rFonts w:ascii="Times New Roman" w:eastAsia="Times New Roman" w:hAnsi="Times New Roman"/>
          <w:color w:val="000000"/>
          <w:sz w:val="24"/>
        </w:rPr>
        <w:t>.</w:t>
      </w:r>
    </w:p>
    <w:p w:rsidR="00952467" w:rsidRDefault="00952467" w:rsidP="00952467">
      <w:pPr>
        <w:spacing w:line="299"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Further, macro level practice requires knowledge of community standards, values, and potentials in mobilizing the community for problem solving. Also, social workers need to have an understanding of vulnerable and oppressed populations in the society, as well as primary and secondary resources in and outside of the immediate society that could alleviate their distresses. This is so because, macro level of intervention could equally transcend national boundaries.</w:t>
      </w:r>
    </w:p>
    <w:p w:rsidR="00952467" w:rsidRDefault="00952467" w:rsidP="00952467">
      <w:pPr>
        <w:spacing w:line="293" w:lineRule="exact"/>
        <w:rPr>
          <w:rFonts w:ascii="Times New Roman" w:eastAsia="Times New Roman" w:hAnsi="Times New Roman"/>
        </w:rPr>
      </w:pPr>
    </w:p>
    <w:p w:rsidR="00952467" w:rsidRDefault="00952467" w:rsidP="00952467">
      <w:pPr>
        <w:spacing w:line="238" w:lineRule="auto"/>
        <w:jc w:val="both"/>
        <w:rPr>
          <w:rFonts w:ascii="Times New Roman" w:eastAsia="Times New Roman" w:hAnsi="Times New Roman"/>
          <w:sz w:val="24"/>
        </w:rPr>
      </w:pPr>
      <w:r>
        <w:rPr>
          <w:rFonts w:ascii="Times New Roman" w:eastAsia="Times New Roman" w:hAnsi="Times New Roman"/>
          <w:sz w:val="24"/>
        </w:rPr>
        <w:t>In conclusion, social workers direct their interventions concurrently towards restoring clients’ social functioning, and towards realigning opportunities by reforming social conditions. Social workers consider social functioning in the context of the larger social structure, without neglecting the little ones around. Hence, social work modes of interventions span through several levels of human interaction which are: the person, group, and wider community/society/globe. Each of these levels are peculiar yet they are</w:t>
      </w:r>
    </w:p>
    <w:p w:rsidR="00952467" w:rsidRDefault="00952467" w:rsidP="00952467">
      <w:pPr>
        <w:spacing w:line="20" w:lineRule="exact"/>
        <w:rPr>
          <w:rFonts w:ascii="Times New Roman" w:eastAsia="Times New Roman" w:hAnsi="Times New Roman"/>
        </w:rPr>
      </w:pPr>
    </w:p>
    <w:p w:rsidR="00952467" w:rsidRDefault="00952467" w:rsidP="00952467">
      <w:pPr>
        <w:spacing w:line="361" w:lineRule="exact"/>
        <w:rPr>
          <w:rFonts w:ascii="Times New Roman" w:eastAsia="Times New Roman" w:hAnsi="Times New Roman"/>
        </w:rPr>
      </w:pPr>
    </w:p>
    <w:p w:rsidR="00952467" w:rsidRDefault="00952467" w:rsidP="00952467">
      <w:pPr>
        <w:spacing w:line="0" w:lineRule="atLeast"/>
        <w:jc w:val="center"/>
        <w:rPr>
          <w:rFonts w:ascii="Times New Roman" w:eastAsia="Times New Roman" w:hAnsi="Times New Roman"/>
          <w:i/>
          <w:sz w:val="18"/>
        </w:rPr>
        <w:sectPr w:rsidR="00952467">
          <w:pgSz w:w="10440" w:h="15120"/>
          <w:pgMar w:top="627" w:right="1440" w:bottom="396" w:left="1440" w:header="0" w:footer="0" w:gutter="0"/>
          <w:cols w:space="0" w:equalWidth="0">
            <w:col w:w="7560"/>
          </w:cols>
          <w:docGrid w:linePitch="360"/>
        </w:sectPr>
      </w:pPr>
    </w:p>
    <w:p w:rsidR="00952467" w:rsidRDefault="00952467" w:rsidP="00952467">
      <w:pPr>
        <w:spacing w:line="118" w:lineRule="exact"/>
        <w:rPr>
          <w:rFonts w:ascii="Times New Roman" w:eastAsia="Times New Roman" w:hAnsi="Times New Roman"/>
        </w:rPr>
      </w:pPr>
      <w:bookmarkStart w:id="8" w:name="page10"/>
      <w:bookmarkEnd w:id="8"/>
    </w:p>
    <w:p w:rsidR="00952467" w:rsidRDefault="00952467" w:rsidP="00952467">
      <w:pPr>
        <w:spacing w:line="0" w:lineRule="atLeast"/>
        <w:ind w:left="3620"/>
        <w:rPr>
          <w:rFonts w:ascii="Times New Roman" w:eastAsia="Times New Roman" w:hAnsi="Times New Roman"/>
          <w:i/>
          <w:sz w:val="16"/>
        </w:rPr>
      </w:pPr>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952467" w:rsidRDefault="00952467" w:rsidP="00952467">
      <w:pPr>
        <w:spacing w:line="231" w:lineRule="exact"/>
        <w:rPr>
          <w:rFonts w:ascii="Times New Roman" w:eastAsia="Times New Roman" w:hAnsi="Times New Roman"/>
        </w:rPr>
      </w:pPr>
    </w:p>
    <w:p w:rsidR="00952467" w:rsidRDefault="00952467" w:rsidP="00952467">
      <w:pPr>
        <w:spacing w:line="236" w:lineRule="auto"/>
        <w:ind w:left="440"/>
        <w:jc w:val="both"/>
        <w:rPr>
          <w:rFonts w:ascii="Times New Roman" w:eastAsia="Times New Roman" w:hAnsi="Times New Roman"/>
          <w:sz w:val="24"/>
        </w:rPr>
      </w:pPr>
      <w:proofErr w:type="gramStart"/>
      <w:r>
        <w:rPr>
          <w:rFonts w:ascii="Times New Roman" w:eastAsia="Times New Roman" w:hAnsi="Times New Roman"/>
          <w:sz w:val="24"/>
        </w:rPr>
        <w:t>interwoven</w:t>
      </w:r>
      <w:proofErr w:type="gramEnd"/>
      <w:r>
        <w:rPr>
          <w:rFonts w:ascii="Times New Roman" w:eastAsia="Times New Roman" w:hAnsi="Times New Roman"/>
          <w:sz w:val="24"/>
        </w:rPr>
        <w:t>. Thus, it is recommended that when social workers work with clients, efforts should be made to underscore how each of these levels are capable of impacting the identified problem, as well as the solution(s).</w:t>
      </w:r>
    </w:p>
    <w:p w:rsidR="00952467" w:rsidRDefault="00952467" w:rsidP="00952467">
      <w:pPr>
        <w:spacing w:line="285" w:lineRule="exact"/>
        <w:rPr>
          <w:rFonts w:ascii="Times New Roman" w:eastAsia="Times New Roman" w:hAnsi="Times New Roman"/>
        </w:rPr>
      </w:pPr>
    </w:p>
    <w:p w:rsidR="00952467" w:rsidRDefault="00952467" w:rsidP="00952467">
      <w:pPr>
        <w:spacing w:line="0" w:lineRule="atLeast"/>
        <w:ind w:left="440"/>
        <w:rPr>
          <w:rFonts w:ascii="Times New Roman" w:eastAsia="Times New Roman" w:hAnsi="Times New Roman"/>
          <w:b/>
          <w:sz w:val="24"/>
        </w:rPr>
      </w:pPr>
      <w:r>
        <w:rPr>
          <w:rFonts w:ascii="Times New Roman" w:eastAsia="Times New Roman" w:hAnsi="Times New Roman"/>
          <w:b/>
          <w:sz w:val="24"/>
        </w:rPr>
        <w:t>References</w:t>
      </w:r>
    </w:p>
    <w:p w:rsidR="00952467" w:rsidRDefault="00952467" w:rsidP="00952467">
      <w:pPr>
        <w:spacing w:line="142" w:lineRule="exact"/>
        <w:rPr>
          <w:rFonts w:ascii="Times New Roman" w:eastAsia="Times New Roman" w:hAnsi="Times New Roman"/>
        </w:rPr>
      </w:pPr>
    </w:p>
    <w:p w:rsidR="00952467" w:rsidRDefault="00952467" w:rsidP="00952467">
      <w:pPr>
        <w:spacing w:line="236" w:lineRule="auto"/>
        <w:ind w:left="900" w:hanging="450"/>
        <w:jc w:val="both"/>
        <w:rPr>
          <w:rFonts w:ascii="Times New Roman" w:eastAsia="Times New Roman" w:hAnsi="Times New Roman"/>
          <w:sz w:val="24"/>
        </w:rPr>
      </w:pPr>
      <w:r>
        <w:rPr>
          <w:rFonts w:ascii="Times New Roman" w:eastAsia="Times New Roman" w:hAnsi="Times New Roman"/>
          <w:sz w:val="24"/>
        </w:rPr>
        <w:t xml:space="preserve">Austin, M.J., Coombs, M. &amp; Barr, B. (2005). Community-centered clinical practice: Is the integration of micro and macro social work practice Possible? </w:t>
      </w:r>
      <w:r>
        <w:rPr>
          <w:rFonts w:ascii="Times New Roman" w:eastAsia="Times New Roman" w:hAnsi="Times New Roman"/>
          <w:i/>
          <w:sz w:val="24"/>
        </w:rPr>
        <w:t>Journal of Community Practice, 13</w:t>
      </w:r>
      <w:r>
        <w:rPr>
          <w:rFonts w:ascii="Times New Roman" w:eastAsia="Times New Roman" w:hAnsi="Times New Roman"/>
          <w:sz w:val="24"/>
        </w:rPr>
        <w:t xml:space="preserve"> (4), 9-30.</w:t>
      </w:r>
    </w:p>
    <w:p w:rsidR="00952467" w:rsidRDefault="00952467" w:rsidP="00952467">
      <w:pPr>
        <w:spacing w:line="14" w:lineRule="exact"/>
        <w:rPr>
          <w:rFonts w:ascii="Times New Roman" w:eastAsia="Times New Roman" w:hAnsi="Times New Roman"/>
        </w:rPr>
      </w:pPr>
    </w:p>
    <w:p w:rsidR="00952467" w:rsidRDefault="00952467" w:rsidP="00952467">
      <w:pPr>
        <w:spacing w:line="234" w:lineRule="auto"/>
        <w:ind w:left="900" w:hanging="450"/>
        <w:jc w:val="both"/>
        <w:rPr>
          <w:rFonts w:ascii="Times New Roman" w:eastAsia="Times New Roman" w:hAnsi="Times New Roman"/>
          <w:sz w:val="24"/>
        </w:rPr>
      </w:pPr>
      <w:proofErr w:type="spellStart"/>
      <w:r>
        <w:rPr>
          <w:rFonts w:ascii="Times New Roman" w:eastAsia="Times New Roman" w:hAnsi="Times New Roman"/>
          <w:sz w:val="24"/>
        </w:rPr>
        <w:t>Derezotes</w:t>
      </w:r>
      <w:proofErr w:type="spellEnd"/>
      <w:r>
        <w:rPr>
          <w:rFonts w:ascii="Times New Roman" w:eastAsia="Times New Roman" w:hAnsi="Times New Roman"/>
          <w:sz w:val="24"/>
        </w:rPr>
        <w:t xml:space="preserve">, D.S. (2000). </w:t>
      </w:r>
      <w:r>
        <w:rPr>
          <w:rFonts w:ascii="Times New Roman" w:eastAsia="Times New Roman" w:hAnsi="Times New Roman"/>
          <w:i/>
          <w:sz w:val="24"/>
        </w:rPr>
        <w:t>Advanced generalist social work practice</w:t>
      </w:r>
      <w:r>
        <w:rPr>
          <w:rFonts w:ascii="Times New Roman" w:eastAsia="Times New Roman" w:hAnsi="Times New Roman"/>
          <w:sz w:val="24"/>
        </w:rPr>
        <w:t>. Thousand Oaks, CA: Sage Publications.</w:t>
      </w:r>
    </w:p>
    <w:p w:rsidR="00952467" w:rsidRDefault="00952467" w:rsidP="00952467">
      <w:pPr>
        <w:spacing w:line="14" w:lineRule="exact"/>
        <w:rPr>
          <w:rFonts w:ascii="Times New Roman" w:eastAsia="Times New Roman" w:hAnsi="Times New Roman"/>
        </w:rPr>
      </w:pPr>
    </w:p>
    <w:p w:rsidR="00952467" w:rsidRDefault="00952467" w:rsidP="00952467">
      <w:pPr>
        <w:spacing w:line="0" w:lineRule="atLeast"/>
        <w:ind w:left="440"/>
        <w:rPr>
          <w:rFonts w:ascii="Times New Roman" w:eastAsia="Times New Roman" w:hAnsi="Times New Roman"/>
          <w:sz w:val="23"/>
        </w:rPr>
      </w:pPr>
      <w:proofErr w:type="spellStart"/>
      <w:r>
        <w:rPr>
          <w:rFonts w:ascii="Times New Roman" w:eastAsia="Times New Roman" w:hAnsi="Times New Roman"/>
          <w:sz w:val="23"/>
        </w:rPr>
        <w:t>Ekpe</w:t>
      </w:r>
      <w:proofErr w:type="spellEnd"/>
      <w:r>
        <w:rPr>
          <w:rFonts w:ascii="Times New Roman" w:eastAsia="Times New Roman" w:hAnsi="Times New Roman"/>
          <w:sz w:val="23"/>
        </w:rPr>
        <w:t xml:space="preserve">, C.P. &amp; </w:t>
      </w:r>
      <w:proofErr w:type="spellStart"/>
      <w:r>
        <w:rPr>
          <w:rFonts w:ascii="Times New Roman" w:eastAsia="Times New Roman" w:hAnsi="Times New Roman"/>
          <w:sz w:val="23"/>
        </w:rPr>
        <w:t>Mamah</w:t>
      </w:r>
      <w:proofErr w:type="spellEnd"/>
      <w:r>
        <w:rPr>
          <w:rFonts w:ascii="Times New Roman" w:eastAsia="Times New Roman" w:hAnsi="Times New Roman"/>
          <w:sz w:val="23"/>
        </w:rPr>
        <w:t xml:space="preserve">, S.C. (1997). </w:t>
      </w:r>
      <w:r>
        <w:rPr>
          <w:rFonts w:ascii="Times New Roman" w:eastAsia="Times New Roman" w:hAnsi="Times New Roman"/>
          <w:i/>
          <w:sz w:val="23"/>
        </w:rPr>
        <w:t>Social work in Nigeria: A colonial heritage</w:t>
      </w:r>
      <w:r>
        <w:rPr>
          <w:rFonts w:ascii="Times New Roman" w:eastAsia="Times New Roman" w:hAnsi="Times New Roman"/>
          <w:sz w:val="23"/>
        </w:rPr>
        <w:t>.</w:t>
      </w:r>
    </w:p>
    <w:p w:rsidR="00952467" w:rsidRDefault="00952467" w:rsidP="00952467">
      <w:pPr>
        <w:spacing w:line="0" w:lineRule="atLeast"/>
        <w:ind w:left="900"/>
        <w:rPr>
          <w:rFonts w:ascii="Times New Roman" w:eastAsia="Times New Roman" w:hAnsi="Times New Roman"/>
          <w:sz w:val="24"/>
        </w:rPr>
      </w:pPr>
      <w:r>
        <w:rPr>
          <w:rFonts w:ascii="Times New Roman" w:eastAsia="Times New Roman" w:hAnsi="Times New Roman"/>
          <w:sz w:val="24"/>
        </w:rPr>
        <w:t xml:space="preserve">Enugu: </w:t>
      </w:r>
      <w:proofErr w:type="spellStart"/>
      <w:r>
        <w:rPr>
          <w:rFonts w:ascii="Times New Roman" w:eastAsia="Times New Roman" w:hAnsi="Times New Roman"/>
          <w:sz w:val="24"/>
        </w:rPr>
        <w:t>Unik</w:t>
      </w:r>
      <w:proofErr w:type="spellEnd"/>
      <w:r>
        <w:rPr>
          <w:rFonts w:ascii="Times New Roman" w:eastAsia="Times New Roman" w:hAnsi="Times New Roman"/>
          <w:sz w:val="24"/>
        </w:rPr>
        <w:t xml:space="preserve"> Oriental Print.</w:t>
      </w:r>
    </w:p>
    <w:p w:rsidR="00952467" w:rsidRDefault="00952467" w:rsidP="00952467">
      <w:pPr>
        <w:spacing w:line="0" w:lineRule="atLeast"/>
        <w:ind w:left="440"/>
        <w:rPr>
          <w:rFonts w:ascii="Times New Roman" w:eastAsia="Times New Roman" w:hAnsi="Times New Roman"/>
          <w:color w:val="282828"/>
          <w:sz w:val="24"/>
        </w:rPr>
      </w:pPr>
      <w:proofErr w:type="spellStart"/>
      <w:r>
        <w:rPr>
          <w:rFonts w:ascii="Times New Roman" w:eastAsia="Times New Roman" w:hAnsi="Times New Roman"/>
          <w:color w:val="282828"/>
          <w:sz w:val="24"/>
        </w:rPr>
        <w:t>Ezeh</w:t>
      </w:r>
      <w:proofErr w:type="spellEnd"/>
      <w:r>
        <w:rPr>
          <w:rFonts w:ascii="Times New Roman" w:eastAsia="Times New Roman" w:hAnsi="Times New Roman"/>
          <w:color w:val="282828"/>
          <w:sz w:val="24"/>
        </w:rPr>
        <w:t xml:space="preserve">, C.A, </w:t>
      </w:r>
      <w:proofErr w:type="spellStart"/>
      <w:r>
        <w:rPr>
          <w:rFonts w:ascii="Times New Roman" w:eastAsia="Times New Roman" w:hAnsi="Times New Roman"/>
          <w:color w:val="282828"/>
          <w:sz w:val="24"/>
        </w:rPr>
        <w:t>Ezeah</w:t>
      </w:r>
      <w:proofErr w:type="spellEnd"/>
      <w:r>
        <w:rPr>
          <w:rFonts w:ascii="Times New Roman" w:eastAsia="Times New Roman" w:hAnsi="Times New Roman"/>
          <w:color w:val="282828"/>
          <w:sz w:val="24"/>
        </w:rPr>
        <w:t xml:space="preserve">, P.C. &amp; </w:t>
      </w:r>
      <w:proofErr w:type="spellStart"/>
      <w:r>
        <w:rPr>
          <w:rFonts w:ascii="Times New Roman" w:eastAsia="Times New Roman" w:hAnsi="Times New Roman"/>
          <w:color w:val="282828"/>
          <w:sz w:val="24"/>
        </w:rPr>
        <w:t>Aniche</w:t>
      </w:r>
      <w:proofErr w:type="spellEnd"/>
      <w:r>
        <w:rPr>
          <w:rFonts w:ascii="Times New Roman" w:eastAsia="Times New Roman" w:hAnsi="Times New Roman"/>
          <w:color w:val="282828"/>
          <w:sz w:val="24"/>
        </w:rPr>
        <w:t xml:space="preserve">, A. (2000). </w:t>
      </w:r>
      <w:r>
        <w:rPr>
          <w:rFonts w:ascii="Times New Roman" w:eastAsia="Times New Roman" w:hAnsi="Times New Roman"/>
          <w:i/>
          <w:color w:val="282828"/>
          <w:sz w:val="24"/>
        </w:rPr>
        <w:t>Fundamentals of social work</w:t>
      </w:r>
      <w:r>
        <w:rPr>
          <w:rFonts w:ascii="Times New Roman" w:eastAsia="Times New Roman" w:hAnsi="Times New Roman"/>
          <w:color w:val="282828"/>
          <w:sz w:val="24"/>
        </w:rPr>
        <w:t>.</w:t>
      </w:r>
    </w:p>
    <w:p w:rsidR="00952467" w:rsidRDefault="00952467" w:rsidP="00952467">
      <w:pPr>
        <w:spacing w:line="0" w:lineRule="atLeast"/>
        <w:ind w:left="900"/>
        <w:rPr>
          <w:rFonts w:ascii="Times New Roman" w:eastAsia="Times New Roman" w:hAnsi="Times New Roman"/>
          <w:color w:val="282828"/>
          <w:sz w:val="24"/>
        </w:rPr>
      </w:pPr>
      <w:proofErr w:type="spellStart"/>
      <w:r>
        <w:rPr>
          <w:rFonts w:ascii="Times New Roman" w:eastAsia="Times New Roman" w:hAnsi="Times New Roman"/>
          <w:color w:val="282828"/>
          <w:sz w:val="24"/>
        </w:rPr>
        <w:t>Nsukka</w:t>
      </w:r>
      <w:proofErr w:type="spellEnd"/>
      <w:r>
        <w:rPr>
          <w:rFonts w:ascii="Times New Roman" w:eastAsia="Times New Roman" w:hAnsi="Times New Roman"/>
          <w:color w:val="282828"/>
          <w:sz w:val="24"/>
        </w:rPr>
        <w:t>: Liberty.</w:t>
      </w:r>
    </w:p>
    <w:p w:rsidR="00952467" w:rsidRDefault="00952467" w:rsidP="00952467">
      <w:pPr>
        <w:spacing w:line="0" w:lineRule="atLeast"/>
        <w:ind w:left="440"/>
        <w:rPr>
          <w:rFonts w:ascii="Times New Roman" w:eastAsia="Times New Roman" w:hAnsi="Times New Roman"/>
          <w:sz w:val="24"/>
        </w:rPr>
      </w:pPr>
      <w:r>
        <w:rPr>
          <w:rFonts w:ascii="Times New Roman" w:eastAsia="Times New Roman" w:hAnsi="Times New Roman"/>
          <w:sz w:val="24"/>
        </w:rPr>
        <w:t xml:space="preserve">Kirst-Ashman, K.K. &amp; Hull, G.H. (1999). </w:t>
      </w:r>
      <w:r>
        <w:rPr>
          <w:rFonts w:ascii="Times New Roman" w:eastAsia="Times New Roman" w:hAnsi="Times New Roman"/>
          <w:i/>
          <w:sz w:val="24"/>
        </w:rPr>
        <w:t>Understanding generalist practice</w:t>
      </w:r>
      <w:r>
        <w:rPr>
          <w:rFonts w:ascii="Times New Roman" w:eastAsia="Times New Roman" w:hAnsi="Times New Roman"/>
          <w:sz w:val="24"/>
        </w:rPr>
        <w:t>.</w:t>
      </w:r>
    </w:p>
    <w:p w:rsidR="00952467" w:rsidRDefault="00952467" w:rsidP="00952467">
      <w:pPr>
        <w:spacing w:line="0" w:lineRule="atLeast"/>
        <w:ind w:left="900"/>
        <w:rPr>
          <w:rFonts w:ascii="Times New Roman" w:eastAsia="Times New Roman" w:hAnsi="Times New Roman"/>
          <w:sz w:val="24"/>
        </w:rPr>
      </w:pPr>
      <w:r>
        <w:rPr>
          <w:rFonts w:ascii="Times New Roman" w:eastAsia="Times New Roman" w:hAnsi="Times New Roman"/>
          <w:sz w:val="24"/>
        </w:rPr>
        <w:t>Chicago: Nelson-Hall Publishers.</w:t>
      </w:r>
    </w:p>
    <w:p w:rsidR="00952467" w:rsidRDefault="00952467" w:rsidP="00952467">
      <w:pPr>
        <w:spacing w:line="12" w:lineRule="exact"/>
        <w:rPr>
          <w:rFonts w:ascii="Times New Roman" w:eastAsia="Times New Roman" w:hAnsi="Times New Roman"/>
        </w:rPr>
      </w:pPr>
    </w:p>
    <w:p w:rsidR="00952467" w:rsidRDefault="00952467" w:rsidP="00952467">
      <w:pPr>
        <w:spacing w:line="237" w:lineRule="auto"/>
        <w:ind w:left="900" w:hanging="450"/>
        <w:jc w:val="both"/>
        <w:rPr>
          <w:rFonts w:ascii="Times New Roman" w:eastAsia="Times New Roman" w:hAnsi="Times New Roman"/>
          <w:sz w:val="24"/>
        </w:rPr>
      </w:pPr>
      <w:proofErr w:type="spellStart"/>
      <w:r>
        <w:rPr>
          <w:rFonts w:ascii="Times New Roman" w:eastAsia="Times New Roman" w:hAnsi="Times New Roman"/>
          <w:sz w:val="24"/>
        </w:rPr>
        <w:t>McKeller</w:t>
      </w:r>
      <w:proofErr w:type="spellEnd"/>
      <w:r>
        <w:rPr>
          <w:rFonts w:ascii="Times New Roman" w:eastAsia="Times New Roman" w:hAnsi="Times New Roman"/>
          <w:sz w:val="24"/>
        </w:rPr>
        <w:t xml:space="preserve">, J., Stewart, E. &amp; Humphreys, K. (2003). Alcoholic anonymous involvement and positive alcoholic related outcomes: cause, consequence or just a correlate? A prospective 2-year study of 2,319 alcohol-dependent men. </w:t>
      </w:r>
      <w:r>
        <w:rPr>
          <w:rFonts w:ascii="Times New Roman" w:eastAsia="Times New Roman" w:hAnsi="Times New Roman"/>
          <w:i/>
          <w:sz w:val="24"/>
        </w:rPr>
        <w:t>Journal Consult Clinical Psychology</w:t>
      </w:r>
      <w:r>
        <w:rPr>
          <w:rFonts w:ascii="Times New Roman" w:eastAsia="Times New Roman" w:hAnsi="Times New Roman"/>
          <w:sz w:val="24"/>
        </w:rPr>
        <w:t xml:space="preserve">, </w:t>
      </w:r>
      <w:r>
        <w:rPr>
          <w:rFonts w:ascii="Times New Roman" w:eastAsia="Times New Roman" w:hAnsi="Times New Roman"/>
          <w:i/>
          <w:sz w:val="24"/>
        </w:rPr>
        <w:t>71</w:t>
      </w:r>
      <w:r>
        <w:rPr>
          <w:rFonts w:ascii="Times New Roman" w:eastAsia="Times New Roman" w:hAnsi="Times New Roman"/>
          <w:sz w:val="24"/>
        </w:rPr>
        <w:t xml:space="preserve"> (2), 302-308.</w:t>
      </w:r>
    </w:p>
    <w:p w:rsidR="00952467" w:rsidRDefault="00952467" w:rsidP="00952467">
      <w:pPr>
        <w:spacing w:line="2" w:lineRule="exact"/>
        <w:rPr>
          <w:rFonts w:ascii="Times New Roman" w:eastAsia="Times New Roman" w:hAnsi="Times New Roman"/>
        </w:rPr>
      </w:pPr>
    </w:p>
    <w:p w:rsidR="00952467" w:rsidRDefault="00952467" w:rsidP="00952467">
      <w:pPr>
        <w:spacing w:line="0" w:lineRule="atLeast"/>
        <w:ind w:left="440"/>
        <w:rPr>
          <w:rFonts w:ascii="Times New Roman" w:eastAsia="Times New Roman" w:hAnsi="Times New Roman"/>
          <w:i/>
          <w:color w:val="282828"/>
          <w:sz w:val="24"/>
        </w:rPr>
      </w:pPr>
      <w:r>
        <w:rPr>
          <w:rFonts w:ascii="Times New Roman" w:eastAsia="Times New Roman" w:hAnsi="Times New Roman"/>
          <w:color w:val="282828"/>
          <w:sz w:val="24"/>
        </w:rPr>
        <w:t xml:space="preserve">Miley, K.K. &amp; DuBois, B. (2010). </w:t>
      </w:r>
      <w:r>
        <w:rPr>
          <w:rFonts w:ascii="Times New Roman" w:eastAsia="Times New Roman" w:hAnsi="Times New Roman"/>
          <w:i/>
          <w:color w:val="282828"/>
          <w:sz w:val="24"/>
        </w:rPr>
        <w:t>Social work: An empowering profession</w:t>
      </w:r>
    </w:p>
    <w:p w:rsidR="00952467" w:rsidRDefault="00952467" w:rsidP="00952467">
      <w:pPr>
        <w:spacing w:line="194" w:lineRule="auto"/>
        <w:ind w:left="900"/>
        <w:rPr>
          <w:rFonts w:ascii="Times New Roman" w:eastAsia="Times New Roman" w:hAnsi="Times New Roman"/>
          <w:color w:val="282828"/>
          <w:sz w:val="24"/>
        </w:rPr>
      </w:pPr>
      <w:r>
        <w:rPr>
          <w:rFonts w:ascii="Times New Roman" w:eastAsia="Times New Roman" w:hAnsi="Times New Roman"/>
          <w:i/>
          <w:color w:val="282828"/>
          <w:sz w:val="24"/>
        </w:rPr>
        <w:t>(6</w:t>
      </w:r>
      <w:r>
        <w:rPr>
          <w:rFonts w:ascii="Times New Roman" w:eastAsia="Times New Roman" w:hAnsi="Times New Roman"/>
          <w:i/>
          <w:color w:val="282828"/>
          <w:sz w:val="32"/>
          <w:vertAlign w:val="superscript"/>
        </w:rPr>
        <w:t>th</w:t>
      </w:r>
      <w:r>
        <w:rPr>
          <w:rFonts w:ascii="Times New Roman" w:eastAsia="Times New Roman" w:hAnsi="Times New Roman"/>
          <w:i/>
          <w:color w:val="282828"/>
          <w:sz w:val="24"/>
        </w:rPr>
        <w:t xml:space="preserve">ed.). </w:t>
      </w:r>
      <w:r>
        <w:rPr>
          <w:rFonts w:ascii="Times New Roman" w:eastAsia="Times New Roman" w:hAnsi="Times New Roman"/>
          <w:color w:val="282828"/>
          <w:sz w:val="24"/>
        </w:rPr>
        <w:t>Massachusetts: Allyn and Bacon.</w:t>
      </w:r>
    </w:p>
    <w:p w:rsidR="00952467" w:rsidRDefault="00952467" w:rsidP="00952467">
      <w:pPr>
        <w:spacing w:line="1" w:lineRule="exact"/>
        <w:rPr>
          <w:rFonts w:ascii="Times New Roman" w:eastAsia="Times New Roman" w:hAnsi="Times New Roman"/>
        </w:rPr>
      </w:pPr>
    </w:p>
    <w:p w:rsidR="00952467" w:rsidRDefault="00952467" w:rsidP="00952467">
      <w:pPr>
        <w:spacing w:line="205" w:lineRule="auto"/>
        <w:ind w:left="900" w:hanging="450"/>
        <w:jc w:val="both"/>
        <w:rPr>
          <w:rFonts w:ascii="Times New Roman" w:eastAsia="Times New Roman" w:hAnsi="Times New Roman"/>
          <w:sz w:val="24"/>
        </w:rPr>
      </w:pPr>
      <w:r>
        <w:rPr>
          <w:rFonts w:ascii="Times New Roman" w:eastAsia="Times New Roman" w:hAnsi="Times New Roman"/>
          <w:sz w:val="24"/>
        </w:rPr>
        <w:t xml:space="preserve">Miley, K.K., </w:t>
      </w:r>
      <w:proofErr w:type="spellStart"/>
      <w:r>
        <w:rPr>
          <w:rFonts w:ascii="Times New Roman" w:eastAsia="Times New Roman" w:hAnsi="Times New Roman"/>
          <w:sz w:val="24"/>
        </w:rPr>
        <w:t>O’Melia</w:t>
      </w:r>
      <w:proofErr w:type="spellEnd"/>
      <w:r>
        <w:rPr>
          <w:rFonts w:ascii="Times New Roman" w:eastAsia="Times New Roman" w:hAnsi="Times New Roman"/>
          <w:sz w:val="24"/>
        </w:rPr>
        <w:t xml:space="preserve">, M. &amp; DuBois, B. (2001). </w:t>
      </w:r>
      <w:r>
        <w:rPr>
          <w:rFonts w:ascii="Times New Roman" w:eastAsia="Times New Roman" w:hAnsi="Times New Roman"/>
          <w:i/>
          <w:sz w:val="24"/>
        </w:rPr>
        <w:t>Generalist social work practice</w:t>
      </w:r>
      <w:r>
        <w:rPr>
          <w:rFonts w:ascii="Times New Roman" w:eastAsia="Times New Roman" w:hAnsi="Times New Roman"/>
          <w:sz w:val="24"/>
        </w:rPr>
        <w:t xml:space="preserve"> </w:t>
      </w:r>
      <w:r>
        <w:rPr>
          <w:rFonts w:ascii="Times New Roman" w:eastAsia="Times New Roman" w:hAnsi="Times New Roman"/>
          <w:i/>
          <w:sz w:val="24"/>
        </w:rPr>
        <w:t>(3</w:t>
      </w:r>
      <w:r>
        <w:rPr>
          <w:rFonts w:ascii="Times New Roman" w:eastAsia="Times New Roman" w:hAnsi="Times New Roman"/>
          <w:i/>
          <w:sz w:val="32"/>
          <w:vertAlign w:val="superscript"/>
        </w:rPr>
        <w:t>rd</w:t>
      </w:r>
      <w:r>
        <w:rPr>
          <w:rFonts w:ascii="Times New Roman" w:eastAsia="Times New Roman" w:hAnsi="Times New Roman"/>
          <w:i/>
          <w:sz w:val="24"/>
        </w:rPr>
        <w:t xml:space="preserve"> </w:t>
      </w:r>
      <w:proofErr w:type="gramStart"/>
      <w:r>
        <w:rPr>
          <w:rFonts w:ascii="Times New Roman" w:eastAsia="Times New Roman" w:hAnsi="Times New Roman"/>
          <w:i/>
          <w:sz w:val="24"/>
        </w:rPr>
        <w:t>ed</w:t>
      </w:r>
      <w:proofErr w:type="gramEnd"/>
      <w:r>
        <w:rPr>
          <w:rFonts w:ascii="Times New Roman" w:eastAsia="Times New Roman" w:hAnsi="Times New Roman"/>
          <w:i/>
          <w:sz w:val="24"/>
        </w:rPr>
        <w:t>.)</w:t>
      </w:r>
      <w:r>
        <w:rPr>
          <w:rFonts w:ascii="Times New Roman" w:eastAsia="Times New Roman" w:hAnsi="Times New Roman"/>
          <w:sz w:val="24"/>
        </w:rPr>
        <w:t>. Boston, MA: Allyn &amp; Bacon Publishers.</w:t>
      </w:r>
    </w:p>
    <w:p w:rsidR="00952467" w:rsidRDefault="00952467" w:rsidP="00952467">
      <w:pPr>
        <w:spacing w:line="232" w:lineRule="auto"/>
        <w:ind w:left="440"/>
        <w:rPr>
          <w:rFonts w:ascii="Times New Roman" w:eastAsia="Times New Roman" w:hAnsi="Times New Roman"/>
          <w:i/>
          <w:sz w:val="23"/>
        </w:rPr>
      </w:pPr>
      <w:proofErr w:type="spellStart"/>
      <w:r>
        <w:rPr>
          <w:rFonts w:ascii="Times New Roman" w:eastAsia="Times New Roman" w:hAnsi="Times New Roman"/>
          <w:sz w:val="23"/>
        </w:rPr>
        <w:t>Minahan</w:t>
      </w:r>
      <w:proofErr w:type="spellEnd"/>
      <w:r>
        <w:rPr>
          <w:rFonts w:ascii="Times New Roman" w:eastAsia="Times New Roman" w:hAnsi="Times New Roman"/>
          <w:sz w:val="23"/>
        </w:rPr>
        <w:t xml:space="preserve">, A. (Ed.). (1987). Preface. </w:t>
      </w:r>
      <w:r>
        <w:rPr>
          <w:rFonts w:ascii="Times New Roman" w:eastAsia="Times New Roman" w:hAnsi="Times New Roman"/>
          <w:i/>
          <w:sz w:val="23"/>
        </w:rPr>
        <w:t>Encyclopedia of social work (18th ed., Vol.</w:t>
      </w:r>
    </w:p>
    <w:p w:rsidR="00952467" w:rsidRDefault="00952467" w:rsidP="00952467">
      <w:pPr>
        <w:spacing w:line="0" w:lineRule="atLeast"/>
        <w:ind w:left="900"/>
        <w:rPr>
          <w:rFonts w:ascii="Times New Roman" w:eastAsia="Times New Roman" w:hAnsi="Times New Roman"/>
          <w:sz w:val="24"/>
        </w:rPr>
      </w:pPr>
      <w:r>
        <w:rPr>
          <w:rFonts w:ascii="Times New Roman" w:eastAsia="Times New Roman" w:hAnsi="Times New Roman"/>
          <w:i/>
          <w:sz w:val="24"/>
        </w:rPr>
        <w:t>2, pp. v-viii</w:t>
      </w:r>
      <w:r>
        <w:rPr>
          <w:rFonts w:ascii="Times New Roman" w:eastAsia="Times New Roman" w:hAnsi="Times New Roman"/>
          <w:sz w:val="24"/>
        </w:rPr>
        <w:t>). Silver Spring, MD: NASW Press.</w:t>
      </w:r>
    </w:p>
    <w:p w:rsidR="00952467" w:rsidRDefault="00952467" w:rsidP="00952467">
      <w:pPr>
        <w:spacing w:line="12" w:lineRule="exact"/>
        <w:rPr>
          <w:rFonts w:ascii="Times New Roman" w:eastAsia="Times New Roman" w:hAnsi="Times New Roman"/>
        </w:rPr>
      </w:pPr>
    </w:p>
    <w:p w:rsidR="00952467" w:rsidRDefault="00952467" w:rsidP="00952467">
      <w:pPr>
        <w:spacing w:line="234" w:lineRule="auto"/>
        <w:ind w:left="900" w:hanging="450"/>
        <w:jc w:val="both"/>
        <w:rPr>
          <w:rFonts w:ascii="Times New Roman" w:eastAsia="Times New Roman" w:hAnsi="Times New Roman"/>
          <w:sz w:val="24"/>
        </w:rPr>
      </w:pPr>
      <w:r>
        <w:rPr>
          <w:rFonts w:ascii="Times New Roman" w:eastAsia="Times New Roman" w:hAnsi="Times New Roman"/>
          <w:sz w:val="24"/>
        </w:rPr>
        <w:t xml:space="preserve">Moore, S.T. (1990). </w:t>
      </w:r>
      <w:r>
        <w:rPr>
          <w:rFonts w:ascii="Times New Roman" w:eastAsia="Times New Roman" w:hAnsi="Times New Roman"/>
          <w:i/>
          <w:sz w:val="24"/>
        </w:rPr>
        <w:t>A social work practice model of case management: The</w:t>
      </w:r>
      <w:r>
        <w:rPr>
          <w:rFonts w:ascii="Times New Roman" w:eastAsia="Times New Roman" w:hAnsi="Times New Roman"/>
          <w:sz w:val="24"/>
        </w:rPr>
        <w:t xml:space="preserve"> </w:t>
      </w:r>
      <w:r>
        <w:rPr>
          <w:rFonts w:ascii="Times New Roman" w:eastAsia="Times New Roman" w:hAnsi="Times New Roman"/>
          <w:i/>
          <w:sz w:val="24"/>
        </w:rPr>
        <w:t>case management grid</w:t>
      </w:r>
      <w:r>
        <w:rPr>
          <w:rFonts w:ascii="Times New Roman" w:eastAsia="Times New Roman" w:hAnsi="Times New Roman"/>
          <w:sz w:val="24"/>
        </w:rPr>
        <w:t>. National Association of Social Workers, Inc.</w:t>
      </w:r>
    </w:p>
    <w:p w:rsidR="00952467" w:rsidRDefault="00952467" w:rsidP="00952467">
      <w:pPr>
        <w:spacing w:line="2" w:lineRule="exact"/>
        <w:rPr>
          <w:rFonts w:ascii="Times New Roman" w:eastAsia="Times New Roman" w:hAnsi="Times New Roman"/>
        </w:rPr>
      </w:pPr>
    </w:p>
    <w:p w:rsidR="00952467" w:rsidRDefault="00952467" w:rsidP="00952467">
      <w:pPr>
        <w:spacing w:line="0" w:lineRule="atLeast"/>
        <w:ind w:left="440"/>
        <w:rPr>
          <w:rFonts w:ascii="Times New Roman" w:eastAsia="Times New Roman" w:hAnsi="Times New Roman"/>
          <w:color w:val="282828"/>
          <w:sz w:val="24"/>
        </w:rPr>
      </w:pPr>
      <w:r>
        <w:rPr>
          <w:rFonts w:ascii="Times New Roman" w:eastAsia="Times New Roman" w:hAnsi="Times New Roman"/>
          <w:color w:val="282828"/>
          <w:sz w:val="24"/>
        </w:rPr>
        <w:t xml:space="preserve">Netting F.E, </w:t>
      </w:r>
      <w:proofErr w:type="spellStart"/>
      <w:r>
        <w:rPr>
          <w:rFonts w:ascii="Times New Roman" w:eastAsia="Times New Roman" w:hAnsi="Times New Roman"/>
          <w:color w:val="282828"/>
          <w:sz w:val="24"/>
        </w:rPr>
        <w:t>Kettner</w:t>
      </w:r>
      <w:proofErr w:type="spellEnd"/>
      <w:r>
        <w:rPr>
          <w:rFonts w:ascii="Times New Roman" w:eastAsia="Times New Roman" w:hAnsi="Times New Roman"/>
          <w:color w:val="282828"/>
          <w:sz w:val="24"/>
        </w:rPr>
        <w:t xml:space="preserve"> P.M. &amp; </w:t>
      </w:r>
      <w:proofErr w:type="spellStart"/>
      <w:r>
        <w:rPr>
          <w:rFonts w:ascii="Times New Roman" w:eastAsia="Times New Roman" w:hAnsi="Times New Roman"/>
          <w:color w:val="282828"/>
          <w:sz w:val="24"/>
        </w:rPr>
        <w:t>McMurtry</w:t>
      </w:r>
      <w:proofErr w:type="spellEnd"/>
      <w:r>
        <w:rPr>
          <w:rFonts w:ascii="Times New Roman" w:eastAsia="Times New Roman" w:hAnsi="Times New Roman"/>
          <w:color w:val="282828"/>
          <w:sz w:val="24"/>
        </w:rPr>
        <w:t xml:space="preserve">, (1993) </w:t>
      </w:r>
      <w:r>
        <w:rPr>
          <w:rFonts w:ascii="Times New Roman" w:eastAsia="Times New Roman" w:hAnsi="Times New Roman"/>
          <w:i/>
          <w:color w:val="282828"/>
          <w:sz w:val="24"/>
        </w:rPr>
        <w:t>Social work macro practice</w:t>
      </w:r>
      <w:r>
        <w:rPr>
          <w:rFonts w:ascii="Times New Roman" w:eastAsia="Times New Roman" w:hAnsi="Times New Roman"/>
          <w:color w:val="282828"/>
          <w:sz w:val="24"/>
        </w:rPr>
        <w:t>.</w:t>
      </w:r>
    </w:p>
    <w:p w:rsidR="00952467" w:rsidRDefault="00952467" w:rsidP="00952467">
      <w:pPr>
        <w:spacing w:line="0" w:lineRule="atLeast"/>
        <w:ind w:left="900"/>
        <w:rPr>
          <w:rFonts w:ascii="Times New Roman" w:eastAsia="Times New Roman" w:hAnsi="Times New Roman"/>
          <w:color w:val="282828"/>
          <w:sz w:val="24"/>
        </w:rPr>
      </w:pPr>
      <w:r>
        <w:rPr>
          <w:rFonts w:ascii="Times New Roman" w:eastAsia="Times New Roman" w:hAnsi="Times New Roman"/>
          <w:color w:val="282828"/>
          <w:sz w:val="24"/>
        </w:rPr>
        <w:t>New York: Longman.</w:t>
      </w:r>
    </w:p>
    <w:p w:rsidR="00952467" w:rsidRDefault="00952467" w:rsidP="00952467">
      <w:pPr>
        <w:spacing w:line="12" w:lineRule="exact"/>
        <w:rPr>
          <w:rFonts w:ascii="Times New Roman" w:eastAsia="Times New Roman" w:hAnsi="Times New Roman"/>
        </w:rPr>
      </w:pPr>
    </w:p>
    <w:p w:rsidR="00952467" w:rsidRDefault="00952467" w:rsidP="00952467">
      <w:pPr>
        <w:spacing w:line="234" w:lineRule="auto"/>
        <w:ind w:left="900" w:hanging="450"/>
        <w:jc w:val="both"/>
        <w:rPr>
          <w:rFonts w:ascii="Times New Roman" w:eastAsia="Times New Roman" w:hAnsi="Times New Roman"/>
          <w:sz w:val="24"/>
        </w:rPr>
      </w:pPr>
      <w:r>
        <w:rPr>
          <w:rFonts w:ascii="Times New Roman" w:eastAsia="Times New Roman" w:hAnsi="Times New Roman"/>
          <w:sz w:val="24"/>
        </w:rPr>
        <w:t>O'Connor,</w:t>
      </w:r>
      <w:r>
        <w:rPr>
          <w:rFonts w:ascii="Times New Roman" w:eastAsia="Times New Roman" w:hAnsi="Times New Roman"/>
        </w:rPr>
        <w:t xml:space="preserve"> </w:t>
      </w:r>
      <w:r>
        <w:rPr>
          <w:rFonts w:ascii="Times New Roman" w:eastAsia="Times New Roman" w:hAnsi="Times New Roman"/>
          <w:sz w:val="24"/>
        </w:rPr>
        <w:t xml:space="preserve">G. (1988). Case management: System and practice. </w:t>
      </w:r>
      <w:r>
        <w:rPr>
          <w:rFonts w:ascii="Times New Roman" w:eastAsia="Times New Roman" w:hAnsi="Times New Roman"/>
          <w:i/>
          <w:sz w:val="24"/>
        </w:rPr>
        <w:t>Social</w:t>
      </w:r>
      <w:r>
        <w:rPr>
          <w:rFonts w:ascii="Times New Roman" w:eastAsia="Times New Roman" w:hAnsi="Times New Roman"/>
          <w:sz w:val="24"/>
        </w:rPr>
        <w:t xml:space="preserve"> </w:t>
      </w:r>
      <w:r>
        <w:rPr>
          <w:rFonts w:ascii="Times New Roman" w:eastAsia="Times New Roman" w:hAnsi="Times New Roman"/>
          <w:i/>
          <w:sz w:val="24"/>
        </w:rPr>
        <w:t xml:space="preserve">Casework, 69 </w:t>
      </w:r>
      <w:r>
        <w:rPr>
          <w:rFonts w:ascii="Times New Roman" w:eastAsia="Times New Roman" w:hAnsi="Times New Roman"/>
          <w:sz w:val="24"/>
        </w:rPr>
        <w:t>(2), 97-106.</w:t>
      </w:r>
      <w:bookmarkStart w:id="9" w:name="_GoBack"/>
      <w:bookmarkEnd w:id="9"/>
    </w:p>
    <w:p w:rsidR="00952467" w:rsidRDefault="00952467" w:rsidP="00952467">
      <w:pPr>
        <w:spacing w:line="14" w:lineRule="exact"/>
        <w:rPr>
          <w:rFonts w:ascii="Times New Roman" w:eastAsia="Times New Roman" w:hAnsi="Times New Roman"/>
        </w:rPr>
      </w:pPr>
    </w:p>
    <w:p w:rsidR="00952467" w:rsidRDefault="00952467" w:rsidP="00952467">
      <w:pPr>
        <w:spacing w:line="249" w:lineRule="auto"/>
        <w:ind w:left="440"/>
        <w:jc w:val="both"/>
        <w:rPr>
          <w:rFonts w:ascii="Times New Roman" w:eastAsia="Times New Roman" w:hAnsi="Times New Roman"/>
          <w:i/>
          <w:sz w:val="23"/>
        </w:rPr>
      </w:pPr>
      <w:r>
        <w:rPr>
          <w:rFonts w:ascii="Times New Roman" w:eastAsia="Times New Roman" w:hAnsi="Times New Roman"/>
          <w:sz w:val="23"/>
        </w:rPr>
        <w:t xml:space="preserve">Okoye, U.O. (2011). Social work intervention. </w:t>
      </w:r>
      <w:r>
        <w:rPr>
          <w:rFonts w:ascii="Times New Roman" w:eastAsia="Times New Roman" w:hAnsi="Times New Roman"/>
          <w:i/>
          <w:sz w:val="23"/>
        </w:rPr>
        <w:t>Unpublished lecture notes</w:t>
      </w:r>
      <w:r>
        <w:rPr>
          <w:rFonts w:ascii="Times New Roman" w:eastAsia="Times New Roman" w:hAnsi="Times New Roman"/>
          <w:sz w:val="23"/>
        </w:rPr>
        <w:t xml:space="preserve">. Ritter, J.A, </w:t>
      </w:r>
      <w:proofErr w:type="spellStart"/>
      <w:r>
        <w:rPr>
          <w:rFonts w:ascii="Times New Roman" w:eastAsia="Times New Roman" w:hAnsi="Times New Roman"/>
          <w:sz w:val="23"/>
        </w:rPr>
        <w:t>Vakalahi</w:t>
      </w:r>
      <w:proofErr w:type="spellEnd"/>
      <w:r>
        <w:rPr>
          <w:rFonts w:ascii="Times New Roman" w:eastAsia="Times New Roman" w:hAnsi="Times New Roman"/>
          <w:sz w:val="23"/>
        </w:rPr>
        <w:t xml:space="preserve">, H.F.O &amp; Kiernan-Stern, M. (2009). </w:t>
      </w:r>
      <w:r>
        <w:rPr>
          <w:rFonts w:ascii="Times New Roman" w:eastAsia="Times New Roman" w:hAnsi="Times New Roman"/>
          <w:i/>
          <w:sz w:val="23"/>
        </w:rPr>
        <w:t>101 Careers in social</w:t>
      </w:r>
    </w:p>
    <w:p w:rsidR="00952467" w:rsidRDefault="00952467" w:rsidP="00952467">
      <w:pPr>
        <w:spacing w:line="232" w:lineRule="auto"/>
        <w:ind w:left="900"/>
        <w:rPr>
          <w:rFonts w:ascii="Times New Roman" w:eastAsia="Times New Roman" w:hAnsi="Times New Roman"/>
          <w:sz w:val="24"/>
        </w:rPr>
      </w:pPr>
      <w:proofErr w:type="gramStart"/>
      <w:r>
        <w:rPr>
          <w:rFonts w:ascii="Times New Roman" w:eastAsia="Times New Roman" w:hAnsi="Times New Roman"/>
          <w:i/>
          <w:sz w:val="24"/>
        </w:rPr>
        <w:t>work</w:t>
      </w:r>
      <w:proofErr w:type="gramEnd"/>
      <w:r>
        <w:rPr>
          <w:rFonts w:ascii="Times New Roman" w:eastAsia="Times New Roman" w:hAnsi="Times New Roman"/>
          <w:sz w:val="24"/>
        </w:rPr>
        <w:t>. NY: Springer Publishing Company.</w:t>
      </w:r>
    </w:p>
    <w:p w:rsidR="00952467" w:rsidRDefault="00952467" w:rsidP="00952467">
      <w:pPr>
        <w:spacing w:line="12" w:lineRule="exact"/>
        <w:rPr>
          <w:rFonts w:ascii="Times New Roman" w:eastAsia="Times New Roman" w:hAnsi="Times New Roman"/>
        </w:rPr>
      </w:pPr>
    </w:p>
    <w:p w:rsidR="00952467" w:rsidRDefault="00952467" w:rsidP="00952467">
      <w:pPr>
        <w:spacing w:line="237" w:lineRule="auto"/>
        <w:ind w:left="900" w:hanging="450"/>
        <w:jc w:val="both"/>
        <w:rPr>
          <w:rFonts w:ascii="Times New Roman" w:eastAsia="Times New Roman" w:hAnsi="Times New Roman"/>
          <w:sz w:val="24"/>
        </w:rPr>
      </w:pPr>
      <w:r>
        <w:rPr>
          <w:rFonts w:ascii="Times New Roman" w:eastAsia="Times New Roman" w:hAnsi="Times New Roman"/>
          <w:sz w:val="24"/>
        </w:rPr>
        <w:t xml:space="preserve">Tan, A. (2009). </w:t>
      </w:r>
      <w:r>
        <w:rPr>
          <w:rFonts w:ascii="Times New Roman" w:eastAsia="Times New Roman" w:hAnsi="Times New Roman"/>
          <w:i/>
          <w:sz w:val="24"/>
        </w:rPr>
        <w:t>Community development theory and practice: Bridging the</w:t>
      </w:r>
      <w:r>
        <w:rPr>
          <w:rFonts w:ascii="Times New Roman" w:eastAsia="Times New Roman" w:hAnsi="Times New Roman"/>
          <w:sz w:val="24"/>
        </w:rPr>
        <w:t xml:space="preserve"> </w:t>
      </w:r>
      <w:r>
        <w:rPr>
          <w:rFonts w:ascii="Times New Roman" w:eastAsia="Times New Roman" w:hAnsi="Times New Roman"/>
          <w:i/>
          <w:sz w:val="24"/>
        </w:rPr>
        <w:t xml:space="preserve">divide between micro and macro levels of social work. </w:t>
      </w:r>
      <w:r>
        <w:rPr>
          <w:rFonts w:ascii="Times New Roman" w:eastAsia="Times New Roman" w:hAnsi="Times New Roman"/>
          <w:sz w:val="24"/>
        </w:rPr>
        <w:t>A paper presented</w:t>
      </w:r>
      <w:r>
        <w:rPr>
          <w:rFonts w:ascii="Times New Roman" w:eastAsia="Times New Roman" w:hAnsi="Times New Roman"/>
          <w:i/>
          <w:sz w:val="24"/>
        </w:rPr>
        <w:t xml:space="preserve"> </w:t>
      </w:r>
      <w:r>
        <w:rPr>
          <w:rFonts w:ascii="Times New Roman" w:eastAsia="Times New Roman" w:hAnsi="Times New Roman"/>
          <w:sz w:val="24"/>
        </w:rPr>
        <w:t>at the North American Association of Christians in Social Work (NACSW) Convention: Indianapolis.</w:t>
      </w:r>
    </w:p>
    <w:p w:rsidR="00952467" w:rsidRDefault="00952467" w:rsidP="00952467">
      <w:pPr>
        <w:spacing w:line="14" w:lineRule="exact"/>
        <w:rPr>
          <w:rFonts w:ascii="Times New Roman" w:eastAsia="Times New Roman" w:hAnsi="Times New Roman"/>
        </w:rPr>
      </w:pPr>
    </w:p>
    <w:p w:rsidR="00952467" w:rsidRDefault="00952467" w:rsidP="00952467">
      <w:pPr>
        <w:spacing w:line="234" w:lineRule="auto"/>
        <w:ind w:left="900" w:hanging="450"/>
        <w:jc w:val="both"/>
        <w:rPr>
          <w:rFonts w:ascii="Times New Roman" w:eastAsia="Times New Roman" w:hAnsi="Times New Roman"/>
          <w:sz w:val="24"/>
        </w:rPr>
      </w:pPr>
      <w:r>
        <w:rPr>
          <w:rFonts w:ascii="Times New Roman" w:eastAsia="Times New Roman" w:hAnsi="Times New Roman"/>
          <w:sz w:val="24"/>
        </w:rPr>
        <w:t xml:space="preserve">Turner, J. (1999). </w:t>
      </w:r>
      <w:r>
        <w:rPr>
          <w:rFonts w:ascii="Times New Roman" w:eastAsia="Times New Roman" w:hAnsi="Times New Roman"/>
          <w:i/>
          <w:sz w:val="24"/>
        </w:rPr>
        <w:t>Towards a general sociological theory of emotion</w:t>
      </w:r>
      <w:r>
        <w:rPr>
          <w:rFonts w:ascii="Times New Roman" w:eastAsia="Times New Roman" w:hAnsi="Times New Roman"/>
          <w:sz w:val="24"/>
        </w:rPr>
        <w:t xml:space="preserve">. Retrieved from </w:t>
      </w:r>
      <w:hyperlink r:id="rId12" w:history="1">
        <w:r>
          <w:rPr>
            <w:rFonts w:ascii="Times New Roman" w:eastAsia="Times New Roman" w:hAnsi="Times New Roman"/>
            <w:sz w:val="24"/>
          </w:rPr>
          <w:t>http://doi.org/10.1111/1468-5914.00095.</w:t>
        </w:r>
      </w:hyperlink>
    </w:p>
    <w:p w:rsidR="00952467" w:rsidRDefault="00952467" w:rsidP="0095246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2470785</wp:posOffset>
            </wp:positionH>
            <wp:positionV relativeFrom="paragraph">
              <wp:posOffset>553720</wp:posOffset>
            </wp:positionV>
            <wp:extent cx="417830" cy="2343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30" cy="234315"/>
                    </a:xfrm>
                    <a:prstGeom prst="rect">
                      <a:avLst/>
                    </a:prstGeom>
                    <a:noFill/>
                  </pic:spPr>
                </pic:pic>
              </a:graphicData>
            </a:graphic>
            <wp14:sizeRelH relativeFrom="page">
              <wp14:pctWidth>0</wp14:pctWidth>
            </wp14:sizeRelH>
            <wp14:sizeRelV relativeFrom="page">
              <wp14:pctHeight>0</wp14:pctHeight>
            </wp14:sizeRelV>
          </wp:anchor>
        </w:drawing>
      </w:r>
    </w:p>
    <w:p w:rsidR="00952467" w:rsidRDefault="00952467" w:rsidP="00952467">
      <w:pPr>
        <w:spacing w:line="200" w:lineRule="exact"/>
        <w:rPr>
          <w:rFonts w:ascii="Times New Roman" w:eastAsia="Times New Roman" w:hAnsi="Times New Roman"/>
        </w:rPr>
      </w:pPr>
    </w:p>
    <w:p w:rsidR="00952467" w:rsidRDefault="00952467" w:rsidP="00952467">
      <w:pPr>
        <w:spacing w:line="200" w:lineRule="exact"/>
        <w:rPr>
          <w:rFonts w:ascii="Times New Roman" w:eastAsia="Times New Roman" w:hAnsi="Times New Roman"/>
        </w:rPr>
      </w:pPr>
    </w:p>
    <w:p w:rsidR="00E604A0" w:rsidRPr="00952467" w:rsidRDefault="00E604A0" w:rsidP="00952467">
      <w:pPr>
        <w:spacing w:line="0" w:lineRule="atLeast"/>
        <w:rPr>
          <w:rFonts w:ascii="Arial" w:eastAsia="Arial" w:hAnsi="Arial"/>
          <w:color w:val="B4B4B4"/>
          <w:sz w:val="8"/>
        </w:rPr>
      </w:pPr>
    </w:p>
    <w:sectPr w:rsidR="00E604A0" w:rsidRPr="00952467">
      <w:pgSz w:w="10440" w:h="15238"/>
      <w:pgMar w:top="627" w:right="1440" w:bottom="0" w:left="1000" w:header="0" w:footer="0" w:gutter="0"/>
      <w:cols w:space="0" w:equalWidth="0">
        <w:col w:w="80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5DA0B34"/>
    <w:multiLevelType w:val="hybridMultilevel"/>
    <w:tmpl w:val="1FBA7316"/>
    <w:lvl w:ilvl="0" w:tplc="99640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67"/>
    <w:rsid w:val="00952467"/>
    <w:rsid w:val="00E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0F7AD-0369-42BC-AEDA-BAC455DA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6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orklicensemap.com/become-a-social-worker/social-worker-careers/mental-health-and-substance-abuse-social-wor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ocialworklicensemap.com/become-a-social-worker/social-worker-careers/mental-health-and-substance-abuse-social-work/" TargetMode="External"/><Relationship Id="rId12" Type="http://schemas.openxmlformats.org/officeDocument/2006/relationships/hyperlink" Target="http://doi.org/10.1111/1468-5914.00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worklicensemap.com/become-a-social-worker/social-worker-careers/child-family-and-school-social-work/" TargetMode="External"/><Relationship Id="rId11" Type="http://schemas.openxmlformats.org/officeDocument/2006/relationships/hyperlink" Target="https://socialworklicensemap.com/school-social-workers/" TargetMode="External"/><Relationship Id="rId5" Type="http://schemas.openxmlformats.org/officeDocument/2006/relationships/hyperlink" Target="https://socialworklicensemap.com/become-a-social-worker/social-worker-careers/child-family-and-school-social-work/" TargetMode="External"/><Relationship Id="rId15" Type="http://schemas.openxmlformats.org/officeDocument/2006/relationships/theme" Target="theme/theme1.xml"/><Relationship Id="rId10" Type="http://schemas.openxmlformats.org/officeDocument/2006/relationships/hyperlink" Target="https://socialworklicensemap.com/become-a-social-worker/social-worker-careers/community-social-work/" TargetMode="External"/><Relationship Id="rId4" Type="http://schemas.openxmlformats.org/officeDocument/2006/relationships/webSettings" Target="webSettings.xml"/><Relationship Id="rId9" Type="http://schemas.openxmlformats.org/officeDocument/2006/relationships/hyperlink" Target="https://socialworklicensemap.com/become-a-social-worker/social-worker-careers/military-social-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3863</Words>
  <Characters>22021</Characters>
  <Application>Microsoft Office Word</Application>
  <DocSecurity>0</DocSecurity>
  <Lines>183</Lines>
  <Paragraphs>51</Paragraphs>
  <ScaleCrop>false</ScaleCrop>
  <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Ibrar</dc:creator>
  <cp:keywords/>
  <dc:description/>
  <cp:lastModifiedBy>Ibrar</cp:lastModifiedBy>
  <cp:revision>1</cp:revision>
  <dcterms:created xsi:type="dcterms:W3CDTF">2020-04-13T06:58:00Z</dcterms:created>
  <dcterms:modified xsi:type="dcterms:W3CDTF">2020-04-13T07:02:00Z</dcterms:modified>
</cp:coreProperties>
</file>